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F60A8" w14:textId="77777777" w:rsidR="001A60B1" w:rsidRPr="008F1F03" w:rsidRDefault="001A60B1" w:rsidP="001A60B1">
      <w:pPr>
        <w:spacing w:after="0" w:line="240" w:lineRule="auto"/>
        <w:rPr>
          <w:rFonts w:ascii="Arial" w:eastAsia="Times New Roman" w:hAnsi="Arial" w:cs="Arial"/>
          <w:b/>
          <w:sz w:val="28"/>
          <w:szCs w:val="28"/>
        </w:rPr>
      </w:pPr>
      <w:r w:rsidRPr="008F1F03">
        <w:rPr>
          <w:rFonts w:ascii="Arial" w:eastAsia="Times New Roman" w:hAnsi="Arial" w:cs="Arial"/>
          <w:b/>
          <w:sz w:val="28"/>
          <w:szCs w:val="28"/>
        </w:rPr>
        <w:t xml:space="preserve">Monitoring Sediment and Phosphorus Loads in Runoff from Dairy Feedlot/Exercise Lots to Facilitate Model Parameterization </w:t>
      </w:r>
    </w:p>
    <w:p w14:paraId="4E9BFDDF" w14:textId="77777777" w:rsidR="001A60B1" w:rsidRPr="008F1F03" w:rsidRDefault="001A60B1" w:rsidP="001A60B1">
      <w:pPr>
        <w:spacing w:after="0" w:line="240" w:lineRule="auto"/>
        <w:rPr>
          <w:rFonts w:ascii="Arial" w:eastAsia="Times New Roman" w:hAnsi="Arial" w:cs="Arial"/>
          <w:sz w:val="28"/>
          <w:szCs w:val="28"/>
        </w:rPr>
      </w:pPr>
    </w:p>
    <w:p w14:paraId="516742FB" w14:textId="6EDCDA4A" w:rsidR="001A60B1" w:rsidRPr="008F1F03" w:rsidRDefault="001A60B1" w:rsidP="001A60B1">
      <w:pPr>
        <w:spacing w:after="0" w:line="240" w:lineRule="auto"/>
        <w:rPr>
          <w:rFonts w:ascii="Arial" w:eastAsia="Times New Roman" w:hAnsi="Arial" w:cs="Arial"/>
          <w:sz w:val="24"/>
          <w:szCs w:val="24"/>
        </w:rPr>
      </w:pPr>
      <w:r w:rsidRPr="008F1F03">
        <w:rPr>
          <w:rFonts w:ascii="Arial" w:eastAsia="Times New Roman" w:hAnsi="Arial" w:cs="Arial"/>
          <w:sz w:val="24"/>
          <w:szCs w:val="24"/>
        </w:rPr>
        <w:t xml:space="preserve">Final </w:t>
      </w:r>
      <w:r w:rsidR="00C10B0B" w:rsidRPr="008F1F03">
        <w:rPr>
          <w:rFonts w:ascii="Arial" w:eastAsia="Times New Roman" w:hAnsi="Arial" w:cs="Arial"/>
          <w:sz w:val="24"/>
          <w:szCs w:val="24"/>
        </w:rPr>
        <w:t>R</w:t>
      </w:r>
      <w:r w:rsidRPr="008F1F03">
        <w:rPr>
          <w:rFonts w:ascii="Arial" w:eastAsia="Times New Roman" w:hAnsi="Arial" w:cs="Arial"/>
          <w:sz w:val="24"/>
          <w:szCs w:val="24"/>
        </w:rPr>
        <w:t>eport</w:t>
      </w:r>
    </w:p>
    <w:p w14:paraId="01817167" w14:textId="77777777" w:rsidR="001A60B1" w:rsidRPr="00262EC9" w:rsidRDefault="001A60B1" w:rsidP="001A60B1">
      <w:pPr>
        <w:spacing w:after="0" w:line="240" w:lineRule="auto"/>
        <w:rPr>
          <w:rFonts w:ascii="Arial" w:eastAsia="Times New Roman" w:hAnsi="Arial" w:cs="Arial"/>
        </w:rPr>
      </w:pPr>
    </w:p>
    <w:p w14:paraId="5DE82434" w14:textId="77777777" w:rsidR="001A60B1" w:rsidRPr="00262EC9" w:rsidRDefault="001A60B1" w:rsidP="001A60B1">
      <w:pPr>
        <w:spacing w:after="0" w:line="240" w:lineRule="auto"/>
        <w:rPr>
          <w:rFonts w:ascii="Arial" w:eastAsia="Times New Roman" w:hAnsi="Arial" w:cs="Arial"/>
        </w:rPr>
      </w:pPr>
      <w:r w:rsidRPr="00262EC9">
        <w:rPr>
          <w:rFonts w:ascii="Arial" w:eastAsia="Times New Roman" w:hAnsi="Arial" w:cs="Arial"/>
        </w:rPr>
        <w:t>Becky Larson, Biological Systems Engineering Dept., University of Wisconsin-Madison</w:t>
      </w:r>
    </w:p>
    <w:p w14:paraId="2DC1CA0A" w14:textId="77777777" w:rsidR="003F51A4" w:rsidRPr="00262EC9" w:rsidRDefault="003F51A4" w:rsidP="001A60B1">
      <w:pPr>
        <w:spacing w:after="0" w:line="240" w:lineRule="auto"/>
        <w:rPr>
          <w:rFonts w:ascii="Arial" w:eastAsia="Times New Roman" w:hAnsi="Arial" w:cs="Arial"/>
        </w:rPr>
      </w:pPr>
      <w:r w:rsidRPr="00262EC9">
        <w:rPr>
          <w:rFonts w:ascii="Arial" w:eastAsia="Times New Roman" w:hAnsi="Arial" w:cs="Arial"/>
        </w:rPr>
        <w:t>Dennis Busch, Pioneer Farm, UW-Platteville</w:t>
      </w:r>
    </w:p>
    <w:p w14:paraId="7E70BD31" w14:textId="77777777" w:rsidR="001A60B1" w:rsidRPr="00262EC9" w:rsidRDefault="001A60B1" w:rsidP="001A60B1">
      <w:pPr>
        <w:spacing w:after="0" w:line="240" w:lineRule="auto"/>
        <w:rPr>
          <w:rFonts w:ascii="Arial" w:eastAsia="Times New Roman" w:hAnsi="Arial" w:cs="Arial"/>
        </w:rPr>
      </w:pPr>
      <w:r w:rsidRPr="00262EC9">
        <w:rPr>
          <w:rFonts w:ascii="Arial" w:eastAsia="Times New Roman" w:hAnsi="Arial" w:cs="Arial"/>
        </w:rPr>
        <w:t>Laura Ward Good, Department of Soil Science, University of Wisconsin-Madison</w:t>
      </w:r>
    </w:p>
    <w:p w14:paraId="4616FFA8" w14:textId="77777777" w:rsidR="001A60B1" w:rsidRPr="00262EC9" w:rsidRDefault="001A60B1" w:rsidP="001A60B1">
      <w:pPr>
        <w:spacing w:after="0" w:line="240" w:lineRule="auto"/>
        <w:rPr>
          <w:rFonts w:ascii="Arial" w:eastAsia="Times New Roman" w:hAnsi="Arial" w:cs="Arial"/>
        </w:rPr>
      </w:pPr>
      <w:r w:rsidRPr="00262EC9">
        <w:rPr>
          <w:rFonts w:ascii="Arial" w:eastAsia="Times New Roman" w:hAnsi="Arial" w:cs="Arial"/>
        </w:rPr>
        <w:t>Peter Vadas, USDA-ARS Dairy Forage Research Center, Madison, Wisconsin</w:t>
      </w:r>
    </w:p>
    <w:p w14:paraId="7B5A976F" w14:textId="3F7FCB6B" w:rsidR="003F51A4" w:rsidRPr="00262EC9" w:rsidRDefault="003F51A4" w:rsidP="001A60B1">
      <w:pPr>
        <w:spacing w:after="0" w:line="240" w:lineRule="auto"/>
        <w:rPr>
          <w:rFonts w:ascii="Arial" w:eastAsia="Times New Roman" w:hAnsi="Arial" w:cs="Arial"/>
        </w:rPr>
      </w:pPr>
      <w:r w:rsidRPr="00262EC9">
        <w:rPr>
          <w:rFonts w:ascii="Arial" w:eastAsia="Times New Roman" w:hAnsi="Arial" w:cs="Arial"/>
        </w:rPr>
        <w:t>John Panuska, Biological Systems Engineering Dept., University of Wisconsin-Madison</w:t>
      </w:r>
    </w:p>
    <w:p w14:paraId="5D70817F" w14:textId="77777777" w:rsidR="001A60B1" w:rsidRPr="00262EC9" w:rsidRDefault="001A60B1" w:rsidP="00AB41B4">
      <w:pPr>
        <w:rPr>
          <w:rFonts w:ascii="Arial" w:hAnsi="Arial" w:cs="Arial"/>
        </w:rPr>
      </w:pPr>
    </w:p>
    <w:p w14:paraId="02F86D97" w14:textId="77777777" w:rsidR="003E452F" w:rsidRPr="00262EC9" w:rsidRDefault="001A60B1" w:rsidP="00554241">
      <w:pPr>
        <w:rPr>
          <w:rFonts w:ascii="Arial" w:hAnsi="Arial" w:cs="Arial"/>
          <w:b/>
          <w:bCs/>
        </w:rPr>
      </w:pPr>
      <w:r w:rsidRPr="00262EC9">
        <w:rPr>
          <w:rFonts w:ascii="Arial" w:hAnsi="Arial" w:cs="Arial"/>
          <w:b/>
          <w:bCs/>
        </w:rPr>
        <w:t>Background:</w:t>
      </w:r>
    </w:p>
    <w:p w14:paraId="4024CEDC" w14:textId="60C0FD50" w:rsidR="00FB0E9C" w:rsidRPr="00262EC9" w:rsidRDefault="00385F37" w:rsidP="00554241">
      <w:pPr>
        <w:rPr>
          <w:rFonts w:ascii="Arial" w:hAnsi="Arial" w:cs="Arial"/>
        </w:rPr>
      </w:pPr>
      <w:r>
        <w:rPr>
          <w:rFonts w:ascii="Arial" w:hAnsi="Arial" w:cs="Arial"/>
        </w:rPr>
        <w:t>I</w:t>
      </w:r>
      <w:r w:rsidRPr="00262EC9">
        <w:rPr>
          <w:rFonts w:ascii="Arial" w:hAnsi="Arial" w:cs="Arial"/>
        </w:rPr>
        <w:t xml:space="preserve">n late 2012 </w:t>
      </w:r>
      <w:r>
        <w:rPr>
          <w:rFonts w:ascii="Arial" w:hAnsi="Arial" w:cs="Arial"/>
        </w:rPr>
        <w:t>and</w:t>
      </w:r>
      <w:r w:rsidRPr="00262EC9">
        <w:rPr>
          <w:rFonts w:ascii="Arial" w:hAnsi="Arial" w:cs="Arial"/>
        </w:rPr>
        <w:t xml:space="preserve"> early 2013</w:t>
      </w:r>
      <w:r>
        <w:rPr>
          <w:rFonts w:ascii="Arial" w:hAnsi="Arial" w:cs="Arial"/>
        </w:rPr>
        <w:t xml:space="preserve"> w</w:t>
      </w:r>
      <w:r w:rsidR="00F84745" w:rsidRPr="00262EC9">
        <w:rPr>
          <w:rFonts w:ascii="Arial" w:hAnsi="Arial" w:cs="Arial"/>
        </w:rPr>
        <w:t xml:space="preserve">ith funding from </w:t>
      </w:r>
      <w:r>
        <w:rPr>
          <w:rFonts w:ascii="Arial" w:hAnsi="Arial" w:cs="Arial"/>
        </w:rPr>
        <w:t>the Wisconsin Department of Natural Resources (</w:t>
      </w:r>
      <w:r w:rsidR="00F84745" w:rsidRPr="00262EC9">
        <w:rPr>
          <w:rFonts w:ascii="Arial" w:hAnsi="Arial" w:cs="Arial"/>
        </w:rPr>
        <w:t>WDNR</w:t>
      </w:r>
      <w:r>
        <w:rPr>
          <w:rFonts w:ascii="Arial" w:hAnsi="Arial" w:cs="Arial"/>
        </w:rPr>
        <w:t>)</w:t>
      </w:r>
      <w:r w:rsidR="001A30B5">
        <w:rPr>
          <w:rFonts w:ascii="Arial" w:hAnsi="Arial" w:cs="Arial"/>
        </w:rPr>
        <w:t xml:space="preserve">, </w:t>
      </w:r>
      <w:r w:rsidRPr="00262EC9">
        <w:rPr>
          <w:rFonts w:ascii="Arial" w:hAnsi="Arial" w:cs="Arial"/>
        </w:rPr>
        <w:t>UW-Platteville staff installed runoff monitoring equipment on three dairy lots</w:t>
      </w:r>
      <w:r>
        <w:rPr>
          <w:rFonts w:ascii="Arial" w:hAnsi="Arial" w:cs="Arial"/>
        </w:rPr>
        <w:t xml:space="preserve"> to collect sediment and phosphorus data for model parameterization. </w:t>
      </w:r>
      <w:r w:rsidR="00FD2139">
        <w:rPr>
          <w:rFonts w:ascii="Arial" w:hAnsi="Arial" w:cs="Arial"/>
        </w:rPr>
        <w:t>The g</w:t>
      </w:r>
      <w:r w:rsidR="00864B8E" w:rsidRPr="00262EC9">
        <w:rPr>
          <w:rFonts w:ascii="Arial" w:hAnsi="Arial" w:cs="Arial"/>
        </w:rPr>
        <w:t xml:space="preserve">aging methods are described in Appendix </w:t>
      </w:r>
      <w:r w:rsidR="00D27390" w:rsidRPr="00262EC9">
        <w:rPr>
          <w:rFonts w:ascii="Arial" w:hAnsi="Arial" w:cs="Arial"/>
        </w:rPr>
        <w:t>A</w:t>
      </w:r>
      <w:r w:rsidR="00F84745" w:rsidRPr="00262EC9">
        <w:rPr>
          <w:rFonts w:ascii="Arial" w:hAnsi="Arial" w:cs="Arial"/>
        </w:rPr>
        <w:t xml:space="preserve">. </w:t>
      </w:r>
      <w:r w:rsidR="008650F9">
        <w:rPr>
          <w:rFonts w:ascii="Arial" w:hAnsi="Arial" w:cs="Arial"/>
        </w:rPr>
        <w:t xml:space="preserve"> Although the original project was to monitor lots within </w:t>
      </w:r>
      <w:r w:rsidR="001A30B5">
        <w:rPr>
          <w:rFonts w:ascii="Arial" w:hAnsi="Arial" w:cs="Arial"/>
        </w:rPr>
        <w:t>the Six-Mile Creek</w:t>
      </w:r>
      <w:r w:rsidR="008650F9">
        <w:rPr>
          <w:rFonts w:ascii="Arial" w:hAnsi="Arial" w:cs="Arial"/>
        </w:rPr>
        <w:t xml:space="preserve"> watershed draining to Lake Mendota, </w:t>
      </w:r>
      <w:r w:rsidR="001A30B5">
        <w:rPr>
          <w:rFonts w:ascii="Arial" w:hAnsi="Arial" w:cs="Arial"/>
        </w:rPr>
        <w:t xml:space="preserve">we were unable to locate </w:t>
      </w:r>
      <w:r w:rsidR="008650F9">
        <w:rPr>
          <w:rFonts w:ascii="Arial" w:hAnsi="Arial" w:cs="Arial"/>
        </w:rPr>
        <w:t>l</w:t>
      </w:r>
      <w:r w:rsidR="00F84745" w:rsidRPr="00262EC9">
        <w:rPr>
          <w:rFonts w:ascii="Arial" w:hAnsi="Arial" w:cs="Arial"/>
        </w:rPr>
        <w:t>ot s</w:t>
      </w:r>
      <w:r w:rsidR="00864B8E" w:rsidRPr="00262EC9">
        <w:rPr>
          <w:rFonts w:ascii="Arial" w:hAnsi="Arial" w:cs="Arial"/>
        </w:rPr>
        <w:t xml:space="preserve">ites </w:t>
      </w:r>
      <w:r w:rsidR="001A30B5">
        <w:rPr>
          <w:rFonts w:ascii="Arial" w:hAnsi="Arial" w:cs="Arial"/>
        </w:rPr>
        <w:t xml:space="preserve">within this watershed that were </w:t>
      </w:r>
      <w:r w:rsidR="00864B8E" w:rsidRPr="00262EC9">
        <w:rPr>
          <w:rFonts w:ascii="Arial" w:hAnsi="Arial" w:cs="Arial"/>
        </w:rPr>
        <w:t xml:space="preserve">physically suited </w:t>
      </w:r>
      <w:r w:rsidR="001A30B5">
        <w:rPr>
          <w:rFonts w:ascii="Arial" w:hAnsi="Arial" w:cs="Arial"/>
        </w:rPr>
        <w:t>for monitoring. T</w:t>
      </w:r>
      <w:r w:rsidR="00F84745" w:rsidRPr="00262EC9">
        <w:rPr>
          <w:rFonts w:ascii="Arial" w:hAnsi="Arial" w:cs="Arial"/>
        </w:rPr>
        <w:t xml:space="preserve">hree </w:t>
      </w:r>
      <w:r w:rsidR="00864B8E" w:rsidRPr="00262EC9">
        <w:rPr>
          <w:rFonts w:ascii="Arial" w:hAnsi="Arial" w:cs="Arial"/>
        </w:rPr>
        <w:t>suitable</w:t>
      </w:r>
      <w:r w:rsidR="00F84745" w:rsidRPr="00262EC9">
        <w:rPr>
          <w:rFonts w:ascii="Arial" w:hAnsi="Arial" w:cs="Arial"/>
        </w:rPr>
        <w:t xml:space="preserve"> </w:t>
      </w:r>
      <w:r w:rsidR="00864B8E" w:rsidRPr="00262EC9">
        <w:rPr>
          <w:rFonts w:ascii="Arial" w:hAnsi="Arial" w:cs="Arial"/>
        </w:rPr>
        <w:t>sites were found within the region</w:t>
      </w:r>
      <w:r w:rsidR="00F84745" w:rsidRPr="00262EC9">
        <w:rPr>
          <w:rFonts w:ascii="Arial" w:hAnsi="Arial" w:cs="Arial"/>
        </w:rPr>
        <w:t xml:space="preserve">. A concrete lot and an earthen lot </w:t>
      </w:r>
      <w:r w:rsidR="00406E7F" w:rsidRPr="00262EC9">
        <w:rPr>
          <w:rFonts w:ascii="Arial" w:hAnsi="Arial" w:cs="Arial"/>
        </w:rPr>
        <w:t xml:space="preserve">at the USDA-ARS Dairy </w:t>
      </w:r>
      <w:r w:rsidR="00A87A0F" w:rsidRPr="00262EC9">
        <w:rPr>
          <w:rFonts w:ascii="Arial" w:hAnsi="Arial" w:cs="Arial"/>
        </w:rPr>
        <w:t xml:space="preserve">Forage Research Center (DFRC) </w:t>
      </w:r>
      <w:r w:rsidR="00406E7F" w:rsidRPr="00262EC9">
        <w:rPr>
          <w:rFonts w:ascii="Arial" w:hAnsi="Arial" w:cs="Arial"/>
        </w:rPr>
        <w:t xml:space="preserve">Farm </w:t>
      </w:r>
      <w:r w:rsidR="00F84745" w:rsidRPr="00262EC9">
        <w:rPr>
          <w:rFonts w:ascii="Arial" w:hAnsi="Arial" w:cs="Arial"/>
        </w:rPr>
        <w:t xml:space="preserve">were monitored for flow and runoff event samples through </w:t>
      </w:r>
      <w:r w:rsidR="004A5E88" w:rsidRPr="00262EC9">
        <w:rPr>
          <w:rFonts w:ascii="Arial" w:hAnsi="Arial" w:cs="Arial"/>
        </w:rPr>
        <w:t>2014</w:t>
      </w:r>
      <w:r w:rsidR="00F84745" w:rsidRPr="00262EC9">
        <w:rPr>
          <w:rFonts w:ascii="Arial" w:hAnsi="Arial" w:cs="Arial"/>
        </w:rPr>
        <w:t xml:space="preserve">. Gaging equipment was set up at an </w:t>
      </w:r>
      <w:r w:rsidR="00766225" w:rsidRPr="00262EC9">
        <w:rPr>
          <w:rFonts w:ascii="Arial" w:hAnsi="Arial" w:cs="Arial"/>
        </w:rPr>
        <w:t>additional earthen lot</w:t>
      </w:r>
      <w:r w:rsidR="00406E7F" w:rsidRPr="00262EC9">
        <w:rPr>
          <w:rFonts w:ascii="Arial" w:hAnsi="Arial" w:cs="Arial"/>
        </w:rPr>
        <w:t xml:space="preserve"> in Dane County, but changes in lot </w:t>
      </w:r>
      <w:r w:rsidR="008650F9">
        <w:rPr>
          <w:rFonts w:ascii="Arial" w:hAnsi="Arial" w:cs="Arial"/>
        </w:rPr>
        <w:t>drainage</w:t>
      </w:r>
      <w:r w:rsidR="001A30B5">
        <w:rPr>
          <w:rFonts w:ascii="Arial" w:hAnsi="Arial" w:cs="Arial"/>
        </w:rPr>
        <w:t xml:space="preserve"> pathways</w:t>
      </w:r>
      <w:r w:rsidR="008650F9">
        <w:rPr>
          <w:rFonts w:ascii="Arial" w:hAnsi="Arial" w:cs="Arial"/>
        </w:rPr>
        <w:t xml:space="preserve"> during snowmelt</w:t>
      </w:r>
      <w:r w:rsidR="00406E7F" w:rsidRPr="00262EC9">
        <w:rPr>
          <w:rFonts w:ascii="Arial" w:hAnsi="Arial" w:cs="Arial"/>
        </w:rPr>
        <w:t xml:space="preserve"> led to less useful data collection at this site.</w:t>
      </w:r>
      <w:r w:rsidR="00766225" w:rsidRPr="00262EC9">
        <w:rPr>
          <w:rFonts w:ascii="Arial" w:hAnsi="Arial" w:cs="Arial"/>
        </w:rPr>
        <w:t xml:space="preserve"> </w:t>
      </w:r>
      <w:r w:rsidR="00C924F6" w:rsidRPr="00262EC9">
        <w:rPr>
          <w:rFonts w:ascii="Arial" w:hAnsi="Arial" w:cs="Arial"/>
        </w:rPr>
        <w:t xml:space="preserve">Dr. </w:t>
      </w:r>
      <w:r w:rsidR="005C799B" w:rsidRPr="00262EC9">
        <w:rPr>
          <w:rFonts w:ascii="Arial" w:hAnsi="Arial" w:cs="Arial"/>
        </w:rPr>
        <w:t xml:space="preserve">Rebecca Larson’s </w:t>
      </w:r>
      <w:r w:rsidR="00811AA1" w:rsidRPr="00262EC9">
        <w:rPr>
          <w:rFonts w:ascii="Arial" w:hAnsi="Arial" w:cs="Arial"/>
        </w:rPr>
        <w:t xml:space="preserve">research </w:t>
      </w:r>
      <w:r w:rsidR="005C799B" w:rsidRPr="00262EC9">
        <w:rPr>
          <w:rFonts w:ascii="Arial" w:hAnsi="Arial" w:cs="Arial"/>
        </w:rPr>
        <w:t xml:space="preserve">group </w:t>
      </w:r>
      <w:r w:rsidR="00C924F6" w:rsidRPr="00262EC9">
        <w:rPr>
          <w:rFonts w:ascii="Arial" w:hAnsi="Arial" w:cs="Arial"/>
        </w:rPr>
        <w:t xml:space="preserve">from Biological Systems Engineering </w:t>
      </w:r>
      <w:r w:rsidR="005C799B" w:rsidRPr="00262EC9">
        <w:rPr>
          <w:rFonts w:ascii="Arial" w:hAnsi="Arial" w:cs="Arial"/>
        </w:rPr>
        <w:t xml:space="preserve">analyzed event runoff samples for </w:t>
      </w:r>
      <w:r w:rsidR="0021291D" w:rsidRPr="00262EC9">
        <w:rPr>
          <w:rFonts w:ascii="Arial" w:hAnsi="Arial" w:cs="Arial"/>
        </w:rPr>
        <w:t xml:space="preserve">pH, </w:t>
      </w:r>
      <w:r w:rsidR="005C799B" w:rsidRPr="00262EC9">
        <w:rPr>
          <w:rFonts w:ascii="Arial" w:hAnsi="Arial" w:cs="Arial"/>
        </w:rPr>
        <w:t>total</w:t>
      </w:r>
      <w:r w:rsidR="0021291D" w:rsidRPr="00262EC9">
        <w:rPr>
          <w:rFonts w:ascii="Arial" w:hAnsi="Arial" w:cs="Arial"/>
        </w:rPr>
        <w:t xml:space="preserve"> solids (TS), total phosphorus (TP), total dissolved P</w:t>
      </w:r>
      <w:r w:rsidR="00FB0E9C" w:rsidRPr="00262EC9">
        <w:rPr>
          <w:rFonts w:ascii="Arial" w:hAnsi="Arial" w:cs="Arial"/>
        </w:rPr>
        <w:t xml:space="preserve"> (TDP</w:t>
      </w:r>
      <w:r w:rsidR="0021291D" w:rsidRPr="00262EC9">
        <w:rPr>
          <w:rFonts w:ascii="Arial" w:hAnsi="Arial" w:cs="Arial"/>
        </w:rPr>
        <w:t>)</w:t>
      </w:r>
      <w:r w:rsidR="00FB0E9C" w:rsidRPr="00262EC9">
        <w:rPr>
          <w:rFonts w:ascii="Arial" w:hAnsi="Arial" w:cs="Arial"/>
        </w:rPr>
        <w:t xml:space="preserve">, and ammonia. Conductivity and Total </w:t>
      </w:r>
      <w:r w:rsidR="00361535" w:rsidRPr="00262EC9">
        <w:rPr>
          <w:rFonts w:ascii="Arial" w:hAnsi="Arial" w:cs="Arial"/>
        </w:rPr>
        <w:t>Kjeldahl</w:t>
      </w:r>
      <w:r w:rsidR="00FB0E9C" w:rsidRPr="00262EC9">
        <w:rPr>
          <w:rFonts w:ascii="Arial" w:hAnsi="Arial" w:cs="Arial"/>
        </w:rPr>
        <w:t xml:space="preserve"> nitrogen were </w:t>
      </w:r>
      <w:r w:rsidR="00C924F6" w:rsidRPr="00262EC9">
        <w:rPr>
          <w:rFonts w:ascii="Arial" w:hAnsi="Arial" w:cs="Arial"/>
        </w:rPr>
        <w:t xml:space="preserve">also </w:t>
      </w:r>
      <w:r w:rsidR="00FB0E9C" w:rsidRPr="00262EC9">
        <w:rPr>
          <w:rFonts w:ascii="Arial" w:hAnsi="Arial" w:cs="Arial"/>
        </w:rPr>
        <w:t>measured for some samples</w:t>
      </w:r>
      <w:r w:rsidR="00406E7F" w:rsidRPr="00262EC9">
        <w:rPr>
          <w:rFonts w:ascii="Arial" w:hAnsi="Arial" w:cs="Arial"/>
        </w:rPr>
        <w:t>.</w:t>
      </w:r>
      <w:r w:rsidR="005C799B" w:rsidRPr="00262EC9">
        <w:rPr>
          <w:rFonts w:ascii="Arial" w:hAnsi="Arial" w:cs="Arial"/>
        </w:rPr>
        <w:t xml:space="preserve"> </w:t>
      </w:r>
      <w:r w:rsidR="00406E7F" w:rsidRPr="00262EC9">
        <w:rPr>
          <w:rFonts w:ascii="Arial" w:hAnsi="Arial" w:cs="Arial"/>
        </w:rPr>
        <w:t xml:space="preserve"> </w:t>
      </w:r>
      <w:r w:rsidR="005508F6" w:rsidRPr="00262EC9">
        <w:rPr>
          <w:rFonts w:ascii="Arial" w:hAnsi="Arial" w:cs="Arial"/>
        </w:rPr>
        <w:t>This report summarizes</w:t>
      </w:r>
      <w:r w:rsidR="00406E7F" w:rsidRPr="00262EC9">
        <w:rPr>
          <w:rFonts w:ascii="Arial" w:hAnsi="Arial" w:cs="Arial"/>
        </w:rPr>
        <w:t xml:space="preserve"> study </w:t>
      </w:r>
      <w:r w:rsidR="005508F6" w:rsidRPr="00262EC9">
        <w:rPr>
          <w:rFonts w:ascii="Arial" w:hAnsi="Arial" w:cs="Arial"/>
        </w:rPr>
        <w:t xml:space="preserve">findings </w:t>
      </w:r>
      <w:r w:rsidR="00FD2139" w:rsidRPr="00262EC9">
        <w:rPr>
          <w:rFonts w:ascii="Arial" w:hAnsi="Arial" w:cs="Arial"/>
        </w:rPr>
        <w:t>and</w:t>
      </w:r>
      <w:r w:rsidR="005508F6" w:rsidRPr="00262EC9">
        <w:rPr>
          <w:rFonts w:ascii="Arial" w:hAnsi="Arial" w:cs="Arial"/>
        </w:rPr>
        <w:t xml:space="preserve"> describes how measured runoff volume, sediment and P correspond to modeled losses </w:t>
      </w:r>
      <w:r w:rsidR="00FD2139">
        <w:rPr>
          <w:rFonts w:ascii="Arial" w:hAnsi="Arial" w:cs="Arial"/>
        </w:rPr>
        <w:t>predicted by</w:t>
      </w:r>
      <w:r w:rsidR="005508F6" w:rsidRPr="00262EC9">
        <w:rPr>
          <w:rFonts w:ascii="Arial" w:hAnsi="Arial" w:cs="Arial"/>
        </w:rPr>
        <w:t xml:space="preserve"> </w:t>
      </w:r>
      <w:r w:rsidR="00C924F6" w:rsidRPr="00262EC9">
        <w:rPr>
          <w:rFonts w:ascii="Arial" w:hAnsi="Arial" w:cs="Arial"/>
        </w:rPr>
        <w:t xml:space="preserve">the </w:t>
      </w:r>
      <w:r w:rsidR="005508F6" w:rsidRPr="00262EC9">
        <w:rPr>
          <w:rFonts w:ascii="Arial" w:hAnsi="Arial" w:cs="Arial"/>
        </w:rPr>
        <w:t>APLE-Lots</w:t>
      </w:r>
      <w:r w:rsidR="006808C4" w:rsidRPr="00262EC9">
        <w:rPr>
          <w:rFonts w:ascii="Arial" w:hAnsi="Arial" w:cs="Arial"/>
        </w:rPr>
        <w:t xml:space="preserve"> </w:t>
      </w:r>
      <w:r w:rsidR="005508F6" w:rsidRPr="00262EC9">
        <w:rPr>
          <w:rFonts w:ascii="Arial" w:hAnsi="Arial" w:cs="Arial"/>
        </w:rPr>
        <w:t>and BARNY</w:t>
      </w:r>
      <w:r w:rsidR="00184610" w:rsidRPr="00262EC9">
        <w:rPr>
          <w:rFonts w:ascii="Arial" w:hAnsi="Arial" w:cs="Arial"/>
        </w:rPr>
        <w:t xml:space="preserve"> models</w:t>
      </w:r>
      <w:r w:rsidR="005508F6" w:rsidRPr="00262EC9">
        <w:rPr>
          <w:rFonts w:ascii="Arial" w:hAnsi="Arial" w:cs="Arial"/>
        </w:rPr>
        <w:t>.</w:t>
      </w:r>
    </w:p>
    <w:p w14:paraId="5F20B313" w14:textId="66C2DF4B" w:rsidR="00B75D41" w:rsidRPr="00262EC9" w:rsidRDefault="00B75D41" w:rsidP="00554241">
      <w:pPr>
        <w:rPr>
          <w:rFonts w:ascii="Arial" w:hAnsi="Arial" w:cs="Arial"/>
          <w:b/>
          <w:bCs/>
        </w:rPr>
      </w:pPr>
      <w:r w:rsidRPr="00262EC9">
        <w:rPr>
          <w:rFonts w:ascii="Arial" w:hAnsi="Arial" w:cs="Arial"/>
          <w:b/>
          <w:bCs/>
        </w:rPr>
        <w:t xml:space="preserve">Summary </w:t>
      </w:r>
      <w:r w:rsidR="00EF0157">
        <w:rPr>
          <w:rFonts w:ascii="Arial" w:hAnsi="Arial" w:cs="Arial"/>
          <w:b/>
          <w:bCs/>
        </w:rPr>
        <w:t>R</w:t>
      </w:r>
      <w:r w:rsidRPr="00262EC9">
        <w:rPr>
          <w:rFonts w:ascii="Arial" w:hAnsi="Arial" w:cs="Arial"/>
          <w:b/>
          <w:bCs/>
        </w:rPr>
        <w:t>esults:</w:t>
      </w:r>
    </w:p>
    <w:p w14:paraId="03208E23" w14:textId="4E30FB69" w:rsidR="00C206E5" w:rsidRPr="00262EC9" w:rsidRDefault="00835711">
      <w:pPr>
        <w:rPr>
          <w:rFonts w:ascii="Arial" w:hAnsi="Arial" w:cs="Arial"/>
          <w:iCs/>
        </w:rPr>
      </w:pPr>
      <w:bookmarkStart w:id="0" w:name="_Hlk59277298"/>
      <w:r w:rsidRPr="00262EC9">
        <w:rPr>
          <w:rFonts w:ascii="Arial" w:hAnsi="Arial" w:cs="Arial"/>
          <w:iCs/>
        </w:rPr>
        <w:t xml:space="preserve">Runoff from a concrete lot and two heavily used earth lots exhibited </w:t>
      </w:r>
      <w:r w:rsidR="00AC139F" w:rsidRPr="00262EC9">
        <w:rPr>
          <w:rFonts w:ascii="Arial" w:hAnsi="Arial" w:cs="Arial"/>
          <w:iCs/>
        </w:rPr>
        <w:t>similar phosphorus characteristics</w:t>
      </w:r>
      <w:r w:rsidRPr="00262EC9">
        <w:rPr>
          <w:rFonts w:ascii="Arial" w:hAnsi="Arial" w:cs="Arial"/>
          <w:iCs/>
        </w:rPr>
        <w:t xml:space="preserve">, suggesting that manure </w:t>
      </w:r>
      <w:r w:rsidR="00262EC9">
        <w:rPr>
          <w:rFonts w:ascii="Arial" w:hAnsi="Arial" w:cs="Arial"/>
          <w:iCs/>
        </w:rPr>
        <w:t xml:space="preserve">rather than soil </w:t>
      </w:r>
      <w:r w:rsidRPr="00262EC9">
        <w:rPr>
          <w:rFonts w:ascii="Arial" w:hAnsi="Arial" w:cs="Arial"/>
          <w:iCs/>
        </w:rPr>
        <w:t xml:space="preserve">was the dominant total P </w:t>
      </w:r>
      <w:r w:rsidR="00AC139F" w:rsidRPr="00262EC9">
        <w:rPr>
          <w:rFonts w:ascii="Arial" w:hAnsi="Arial" w:cs="Arial"/>
          <w:iCs/>
        </w:rPr>
        <w:t xml:space="preserve">and solids </w:t>
      </w:r>
      <w:r w:rsidRPr="00262EC9">
        <w:rPr>
          <w:rFonts w:ascii="Arial" w:hAnsi="Arial" w:cs="Arial"/>
          <w:iCs/>
        </w:rPr>
        <w:t>source in the earth lot</w:t>
      </w:r>
      <w:r w:rsidR="00262EC9">
        <w:rPr>
          <w:rFonts w:ascii="Arial" w:hAnsi="Arial" w:cs="Arial"/>
          <w:iCs/>
        </w:rPr>
        <w:t>s’</w:t>
      </w:r>
      <w:r w:rsidRPr="00262EC9">
        <w:rPr>
          <w:rFonts w:ascii="Arial" w:hAnsi="Arial" w:cs="Arial"/>
          <w:iCs/>
        </w:rPr>
        <w:t xml:space="preserve"> runoff.</w:t>
      </w:r>
      <w:bookmarkEnd w:id="0"/>
    </w:p>
    <w:p w14:paraId="7856C8C7" w14:textId="6C8ABDAB" w:rsidR="00AB44E5" w:rsidRPr="00262EC9" w:rsidRDefault="00C206E5">
      <w:pPr>
        <w:rPr>
          <w:rFonts w:ascii="Arial" w:hAnsi="Arial" w:cs="Arial"/>
          <w:iCs/>
        </w:rPr>
      </w:pPr>
      <w:r w:rsidRPr="00262EC9">
        <w:rPr>
          <w:rFonts w:ascii="Arial" w:hAnsi="Arial" w:cs="Arial"/>
          <w:iCs/>
        </w:rPr>
        <w:t xml:space="preserve">Runoff </w:t>
      </w:r>
      <w:r w:rsidR="00F448FF" w:rsidRPr="00262EC9">
        <w:rPr>
          <w:rFonts w:ascii="Arial" w:hAnsi="Arial" w:cs="Arial"/>
          <w:iCs/>
        </w:rPr>
        <w:t xml:space="preserve">volume </w:t>
      </w:r>
      <w:r w:rsidRPr="00262EC9">
        <w:rPr>
          <w:rFonts w:ascii="Arial" w:hAnsi="Arial" w:cs="Arial"/>
          <w:iCs/>
        </w:rPr>
        <w:t>from the concrete lot was more than double that from an adjacent dirt lot</w:t>
      </w:r>
      <w:r w:rsidR="00AB44E5" w:rsidRPr="00262EC9">
        <w:rPr>
          <w:rFonts w:ascii="Arial" w:hAnsi="Arial" w:cs="Arial"/>
          <w:iCs/>
        </w:rPr>
        <w:t xml:space="preserve"> for most of the year, but the two lots had similarly very high runoff </w:t>
      </w:r>
      <w:r w:rsidR="00C10B0B" w:rsidRPr="00262EC9">
        <w:rPr>
          <w:rFonts w:ascii="Arial" w:hAnsi="Arial" w:cs="Arial"/>
          <w:iCs/>
        </w:rPr>
        <w:t xml:space="preserve">volumes </w:t>
      </w:r>
      <w:r w:rsidR="00AB44E5" w:rsidRPr="00262EC9">
        <w:rPr>
          <w:rFonts w:ascii="Arial" w:hAnsi="Arial" w:cs="Arial"/>
          <w:iCs/>
        </w:rPr>
        <w:t xml:space="preserve">when the soil was frozen. </w:t>
      </w:r>
    </w:p>
    <w:p w14:paraId="2603E053" w14:textId="5CFD3C67" w:rsidR="003E0885" w:rsidRPr="00262EC9" w:rsidRDefault="009B2F76">
      <w:pPr>
        <w:rPr>
          <w:rFonts w:ascii="Arial" w:hAnsi="Arial" w:cs="Arial"/>
          <w:iCs/>
        </w:rPr>
      </w:pPr>
      <w:r w:rsidRPr="00262EC9">
        <w:rPr>
          <w:rFonts w:ascii="Arial" w:hAnsi="Arial" w:cs="Arial"/>
          <w:iCs/>
        </w:rPr>
        <w:t xml:space="preserve">For 2014, </w:t>
      </w:r>
      <w:r w:rsidR="00906C76">
        <w:rPr>
          <w:rFonts w:ascii="Arial" w:hAnsi="Arial" w:cs="Arial"/>
          <w:iCs/>
        </w:rPr>
        <w:t xml:space="preserve">the </w:t>
      </w:r>
      <w:r w:rsidRPr="00262EC9">
        <w:rPr>
          <w:rFonts w:ascii="Arial" w:hAnsi="Arial" w:cs="Arial"/>
          <w:iCs/>
        </w:rPr>
        <w:t>APLE-Lot</w:t>
      </w:r>
      <w:r w:rsidR="00FB6FE1" w:rsidRPr="00262EC9">
        <w:rPr>
          <w:rFonts w:ascii="Arial" w:hAnsi="Arial" w:cs="Arial"/>
          <w:iCs/>
        </w:rPr>
        <w:t>s</w:t>
      </w:r>
      <w:r w:rsidRPr="00262EC9">
        <w:rPr>
          <w:rFonts w:ascii="Arial" w:hAnsi="Arial" w:cs="Arial"/>
          <w:iCs/>
        </w:rPr>
        <w:t xml:space="preserve"> </w:t>
      </w:r>
      <w:r w:rsidR="00262EC9">
        <w:rPr>
          <w:rFonts w:ascii="Arial" w:hAnsi="Arial" w:cs="Arial"/>
          <w:iCs/>
        </w:rPr>
        <w:t>estimated</w:t>
      </w:r>
      <w:r w:rsidR="000E431E" w:rsidRPr="00262EC9">
        <w:rPr>
          <w:rFonts w:ascii="Arial" w:hAnsi="Arial" w:cs="Arial"/>
          <w:iCs/>
        </w:rPr>
        <w:t xml:space="preserve"> </w:t>
      </w:r>
      <w:r w:rsidRPr="00262EC9">
        <w:rPr>
          <w:rFonts w:ascii="Arial" w:hAnsi="Arial" w:cs="Arial"/>
          <w:iCs/>
        </w:rPr>
        <w:t>total P loads from the two lots</w:t>
      </w:r>
      <w:r w:rsidR="00262EC9">
        <w:rPr>
          <w:rFonts w:ascii="Arial" w:hAnsi="Arial" w:cs="Arial"/>
          <w:iCs/>
        </w:rPr>
        <w:t xml:space="preserve"> were </w:t>
      </w:r>
      <w:proofErr w:type="gramStart"/>
      <w:r w:rsidR="00262EC9">
        <w:rPr>
          <w:rFonts w:ascii="Arial" w:hAnsi="Arial" w:cs="Arial"/>
          <w:iCs/>
        </w:rPr>
        <w:t>similar to</w:t>
      </w:r>
      <w:proofErr w:type="gramEnd"/>
      <w:r w:rsidR="00262EC9">
        <w:rPr>
          <w:rFonts w:ascii="Arial" w:hAnsi="Arial" w:cs="Arial"/>
          <w:iCs/>
        </w:rPr>
        <w:t xml:space="preserve"> measured loads, though </w:t>
      </w:r>
      <w:r w:rsidRPr="00262EC9">
        <w:rPr>
          <w:rFonts w:ascii="Arial" w:hAnsi="Arial" w:cs="Arial"/>
          <w:iCs/>
        </w:rPr>
        <w:t xml:space="preserve">somewhat higher. In contrast, total P loads calculated with BARNY were higher for the concrete lot and nine times lower than what was measured for the </w:t>
      </w:r>
      <w:r w:rsidR="00FB6FE1" w:rsidRPr="00262EC9">
        <w:rPr>
          <w:rFonts w:ascii="Arial" w:hAnsi="Arial" w:cs="Arial"/>
          <w:iCs/>
        </w:rPr>
        <w:t>earth</w:t>
      </w:r>
      <w:r w:rsidR="00761EFC" w:rsidRPr="00262EC9">
        <w:rPr>
          <w:rFonts w:ascii="Arial" w:hAnsi="Arial" w:cs="Arial"/>
          <w:iCs/>
        </w:rPr>
        <w:t xml:space="preserve"> lot. </w:t>
      </w:r>
    </w:p>
    <w:p w14:paraId="0482C1FD" w14:textId="55174249" w:rsidR="00B75D41" w:rsidRPr="00BF4736" w:rsidRDefault="00B75D41">
      <w:pPr>
        <w:rPr>
          <w:rFonts w:ascii="Arial" w:hAnsi="Arial" w:cs="Arial"/>
          <w:iCs/>
        </w:rPr>
      </w:pPr>
      <w:r w:rsidRPr="00BF4736">
        <w:rPr>
          <w:rFonts w:ascii="Arial" w:hAnsi="Arial" w:cs="Arial"/>
          <w:iCs/>
        </w:rPr>
        <w:br w:type="page"/>
      </w:r>
    </w:p>
    <w:p w14:paraId="2758B179" w14:textId="3C74FED3" w:rsidR="00FB0E9C" w:rsidRPr="008F1F03" w:rsidRDefault="00022FBC" w:rsidP="00554241">
      <w:pPr>
        <w:rPr>
          <w:rFonts w:ascii="Arial" w:hAnsi="Arial" w:cs="Arial"/>
          <w:b/>
          <w:bCs/>
          <w:iCs/>
          <w:sz w:val="28"/>
          <w:szCs w:val="28"/>
        </w:rPr>
      </w:pPr>
      <w:r w:rsidRPr="008F1F03">
        <w:rPr>
          <w:rFonts w:ascii="Arial" w:hAnsi="Arial" w:cs="Arial"/>
          <w:b/>
          <w:bCs/>
          <w:iCs/>
          <w:sz w:val="28"/>
          <w:szCs w:val="28"/>
        </w:rPr>
        <w:lastRenderedPageBreak/>
        <w:t xml:space="preserve">Description of </w:t>
      </w:r>
      <w:r w:rsidR="00913550" w:rsidRPr="008F1F03">
        <w:rPr>
          <w:rFonts w:ascii="Arial" w:hAnsi="Arial" w:cs="Arial"/>
          <w:b/>
          <w:bCs/>
          <w:iCs/>
          <w:sz w:val="28"/>
          <w:szCs w:val="28"/>
        </w:rPr>
        <w:t xml:space="preserve">Monitored </w:t>
      </w:r>
      <w:r w:rsidR="00073494" w:rsidRPr="008F1F03">
        <w:rPr>
          <w:rFonts w:ascii="Arial" w:hAnsi="Arial" w:cs="Arial"/>
          <w:b/>
          <w:bCs/>
          <w:iCs/>
          <w:sz w:val="28"/>
          <w:szCs w:val="28"/>
        </w:rPr>
        <w:t>Lot</w:t>
      </w:r>
      <w:r w:rsidR="00913550" w:rsidRPr="008F1F03">
        <w:rPr>
          <w:rFonts w:ascii="Arial" w:hAnsi="Arial" w:cs="Arial"/>
          <w:b/>
          <w:bCs/>
          <w:iCs/>
          <w:sz w:val="28"/>
          <w:szCs w:val="28"/>
        </w:rPr>
        <w:t xml:space="preserve">s </w:t>
      </w:r>
    </w:p>
    <w:p w14:paraId="109D2908" w14:textId="7A03146E" w:rsidR="00073494" w:rsidRPr="00AF728F" w:rsidRDefault="00B75D41" w:rsidP="00B75D41">
      <w:pPr>
        <w:rPr>
          <w:rFonts w:ascii="Arial" w:hAnsi="Arial" w:cs="Arial"/>
        </w:rPr>
      </w:pPr>
      <w:r w:rsidRPr="00AF728F">
        <w:rPr>
          <w:rFonts w:ascii="Arial" w:hAnsi="Arial" w:cs="Arial"/>
          <w:b/>
          <w:bCs/>
        </w:rPr>
        <w:t>DFRC1</w:t>
      </w:r>
      <w:r w:rsidR="00073494" w:rsidRPr="00AF728F">
        <w:rPr>
          <w:rFonts w:ascii="Arial" w:hAnsi="Arial" w:cs="Arial"/>
          <w:b/>
          <w:bCs/>
        </w:rPr>
        <w:t>:</w:t>
      </w:r>
      <w:r w:rsidR="00073494" w:rsidRPr="00AF728F">
        <w:rPr>
          <w:rFonts w:ascii="Arial" w:hAnsi="Arial" w:cs="Arial"/>
        </w:rPr>
        <w:t xml:space="preserve"> </w:t>
      </w:r>
      <w:r w:rsidR="006C3E98">
        <w:rPr>
          <w:rFonts w:ascii="Arial" w:hAnsi="Arial" w:cs="Arial"/>
        </w:rPr>
        <w:t>T</w:t>
      </w:r>
      <w:r w:rsidR="00E54389">
        <w:rPr>
          <w:rFonts w:ascii="Arial" w:hAnsi="Arial" w:cs="Arial"/>
        </w:rPr>
        <w:t xml:space="preserve">he monitored </w:t>
      </w:r>
      <w:r w:rsidR="00073494" w:rsidRPr="00AF728F">
        <w:rPr>
          <w:rFonts w:ascii="Arial" w:hAnsi="Arial" w:cs="Arial"/>
        </w:rPr>
        <w:t xml:space="preserve"> paved lot </w:t>
      </w:r>
      <w:r w:rsidR="006C3E98">
        <w:rPr>
          <w:rFonts w:ascii="Arial" w:hAnsi="Arial" w:cs="Arial"/>
        </w:rPr>
        <w:t>at</w:t>
      </w:r>
      <w:r w:rsidR="00073494" w:rsidRPr="00AF728F">
        <w:rPr>
          <w:rFonts w:ascii="Arial" w:hAnsi="Arial" w:cs="Arial"/>
        </w:rPr>
        <w:t xml:space="preserve"> the USDA Dairy Forage Research Farm in Sauk County.  </w:t>
      </w:r>
    </w:p>
    <w:p w14:paraId="783BC29D" w14:textId="77777777" w:rsidR="00073494" w:rsidRPr="00AF728F" w:rsidRDefault="00073494" w:rsidP="00073494">
      <w:pPr>
        <w:jc w:val="center"/>
        <w:rPr>
          <w:rFonts w:ascii="Arial" w:hAnsi="Arial" w:cs="Arial"/>
        </w:rPr>
      </w:pPr>
      <w:r w:rsidRPr="00AF728F">
        <w:rPr>
          <w:rFonts w:ascii="Arial" w:hAnsi="Arial" w:cs="Arial"/>
          <w:noProof/>
        </w:rPr>
        <w:drawing>
          <wp:inline distT="0" distB="0" distL="0" distR="0" wp14:anchorId="158F4587" wp14:editId="3BAF7570">
            <wp:extent cx="3995476" cy="2315607"/>
            <wp:effectExtent l="0" t="0" r="508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7332" cy="2322478"/>
                    </a:xfrm>
                    <a:prstGeom prst="rect">
                      <a:avLst/>
                    </a:prstGeom>
                    <a:noFill/>
                  </pic:spPr>
                </pic:pic>
              </a:graphicData>
            </a:graphic>
          </wp:inline>
        </w:drawing>
      </w:r>
    </w:p>
    <w:p w14:paraId="1BAC2AEA" w14:textId="77777777" w:rsidR="00331496" w:rsidRDefault="00E30571" w:rsidP="00331496">
      <w:pPr>
        <w:spacing w:after="0" w:line="240" w:lineRule="auto"/>
        <w:rPr>
          <w:rFonts w:ascii="Arial" w:hAnsi="Arial" w:cs="Arial"/>
          <w:b/>
          <w:bCs/>
        </w:rPr>
      </w:pPr>
      <w:r w:rsidRPr="00AF728F">
        <w:rPr>
          <w:rFonts w:ascii="Arial" w:hAnsi="Arial" w:cs="Arial"/>
          <w:b/>
          <w:bCs/>
        </w:rPr>
        <w:t>Figure 1.</w:t>
      </w:r>
      <w:r w:rsidR="00CA5BCC" w:rsidRPr="00AF728F">
        <w:rPr>
          <w:rFonts w:ascii="Arial" w:hAnsi="Arial" w:cs="Arial"/>
          <w:b/>
          <w:bCs/>
        </w:rPr>
        <w:t xml:space="preserve"> DFRC1 covers 0.27 </w:t>
      </w:r>
      <w:r w:rsidR="00503997" w:rsidRPr="00AF728F">
        <w:rPr>
          <w:rFonts w:ascii="Arial" w:hAnsi="Arial" w:cs="Arial"/>
          <w:b/>
          <w:bCs/>
        </w:rPr>
        <w:t xml:space="preserve">paved </w:t>
      </w:r>
      <w:r w:rsidR="00CA5BCC" w:rsidRPr="00AF728F">
        <w:rPr>
          <w:rFonts w:ascii="Arial" w:hAnsi="Arial" w:cs="Arial"/>
          <w:b/>
          <w:bCs/>
        </w:rPr>
        <w:t>acres</w:t>
      </w:r>
      <w:r w:rsidR="006D7382" w:rsidRPr="00AF728F">
        <w:rPr>
          <w:rFonts w:ascii="Arial" w:hAnsi="Arial" w:cs="Arial"/>
          <w:b/>
          <w:bCs/>
        </w:rPr>
        <w:t xml:space="preserve"> and</w:t>
      </w:r>
      <w:r w:rsidR="00BF4736">
        <w:rPr>
          <w:rFonts w:ascii="Arial" w:hAnsi="Arial" w:cs="Arial"/>
          <w:b/>
          <w:bCs/>
        </w:rPr>
        <w:t xml:space="preserve"> </w:t>
      </w:r>
      <w:r w:rsidR="000C35D2" w:rsidRPr="00AF728F">
        <w:rPr>
          <w:rFonts w:ascii="Arial" w:hAnsi="Arial" w:cs="Arial"/>
          <w:b/>
          <w:bCs/>
        </w:rPr>
        <w:t>t</w:t>
      </w:r>
      <w:r w:rsidR="00503997" w:rsidRPr="00AF728F">
        <w:rPr>
          <w:rFonts w:ascii="Arial" w:hAnsi="Arial" w:cs="Arial"/>
          <w:b/>
          <w:bCs/>
        </w:rPr>
        <w:t>he roofs do not contribute runoff to the</w:t>
      </w:r>
    </w:p>
    <w:p w14:paraId="27A5EF68" w14:textId="49859F14" w:rsidR="00073494" w:rsidRDefault="00503997" w:rsidP="00331496">
      <w:pPr>
        <w:spacing w:after="0" w:line="240" w:lineRule="auto"/>
        <w:ind w:left="720" w:firstLine="270"/>
        <w:rPr>
          <w:rFonts w:ascii="Arial" w:hAnsi="Arial" w:cs="Arial"/>
          <w:b/>
          <w:bCs/>
        </w:rPr>
      </w:pPr>
      <w:r w:rsidRPr="00AF728F">
        <w:rPr>
          <w:rFonts w:ascii="Arial" w:hAnsi="Arial" w:cs="Arial"/>
          <w:b/>
          <w:bCs/>
        </w:rPr>
        <w:t>lot.</w:t>
      </w:r>
    </w:p>
    <w:p w14:paraId="26349F8E" w14:textId="77777777" w:rsidR="00331496" w:rsidRPr="00AF728F" w:rsidRDefault="00331496" w:rsidP="00331496">
      <w:pPr>
        <w:spacing w:after="0" w:line="240" w:lineRule="auto"/>
        <w:rPr>
          <w:rFonts w:ascii="Arial" w:hAnsi="Arial" w:cs="Arial"/>
          <w:b/>
          <w:bCs/>
        </w:rPr>
      </w:pPr>
    </w:p>
    <w:p w14:paraId="29362E33" w14:textId="117A1E93" w:rsidR="00AF728F" w:rsidRPr="00AF728F" w:rsidRDefault="00910AD9" w:rsidP="00910AD9">
      <w:pPr>
        <w:rPr>
          <w:rFonts w:ascii="Arial" w:hAnsi="Arial" w:cs="Arial"/>
        </w:rPr>
      </w:pPr>
      <w:r w:rsidRPr="00910AD9">
        <w:rPr>
          <w:rFonts w:ascii="Arial" w:hAnsi="Arial" w:cs="Arial"/>
          <w:b/>
          <w:bCs/>
          <w:noProof/>
        </w:rPr>
        <w:drawing>
          <wp:anchor distT="0" distB="0" distL="114300" distR="114300" simplePos="0" relativeHeight="251665408" behindDoc="1" locked="0" layoutInCell="1" allowOverlap="1" wp14:anchorId="4EEBD169" wp14:editId="2E016628">
            <wp:simplePos x="0" y="0"/>
            <wp:positionH relativeFrom="margin">
              <wp:align>center</wp:align>
            </wp:positionH>
            <wp:positionV relativeFrom="paragraph">
              <wp:posOffset>1417320</wp:posOffset>
            </wp:positionV>
            <wp:extent cx="2934970" cy="26822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970" cy="2682240"/>
                    </a:xfrm>
                    <a:prstGeom prst="rect">
                      <a:avLst/>
                    </a:prstGeom>
                    <a:noFill/>
                  </pic:spPr>
                </pic:pic>
              </a:graphicData>
            </a:graphic>
            <wp14:sizeRelH relativeFrom="margin">
              <wp14:pctWidth>0</wp14:pctWidth>
            </wp14:sizeRelH>
            <wp14:sizeRelV relativeFrom="margin">
              <wp14:pctHeight>0</wp14:pctHeight>
            </wp14:sizeRelV>
          </wp:anchor>
        </w:drawing>
      </w:r>
      <w:r w:rsidR="00073494" w:rsidRPr="00AF728F">
        <w:rPr>
          <w:rFonts w:ascii="Arial" w:hAnsi="Arial" w:cs="Arial"/>
        </w:rPr>
        <w:t>This lot ha</w:t>
      </w:r>
      <w:r w:rsidR="00AF728F">
        <w:rPr>
          <w:rFonts w:ascii="Arial" w:hAnsi="Arial" w:cs="Arial"/>
        </w:rPr>
        <w:t>d</w:t>
      </w:r>
      <w:r w:rsidR="00073494" w:rsidRPr="00AF728F">
        <w:rPr>
          <w:rFonts w:ascii="Arial" w:hAnsi="Arial" w:cs="Arial"/>
        </w:rPr>
        <w:t xml:space="preserve"> animals </w:t>
      </w:r>
      <w:r w:rsidR="00406E7F" w:rsidRPr="00AF728F">
        <w:rPr>
          <w:rFonts w:ascii="Arial" w:hAnsi="Arial" w:cs="Arial"/>
        </w:rPr>
        <w:t>year-round</w:t>
      </w:r>
      <w:r w:rsidR="00073494" w:rsidRPr="00AF728F">
        <w:rPr>
          <w:rFonts w:ascii="Arial" w:hAnsi="Arial" w:cs="Arial"/>
        </w:rPr>
        <w:t xml:space="preserve"> equivalent to 16.25 dairy dry </w:t>
      </w:r>
      <w:r w:rsidR="00161E87" w:rsidRPr="00AF728F">
        <w:rPr>
          <w:rFonts w:ascii="Arial" w:hAnsi="Arial" w:cs="Arial"/>
        </w:rPr>
        <w:t>cows, 25 dairy heifers (approx.</w:t>
      </w:r>
      <w:r w:rsidR="00073494" w:rsidRPr="00AF728F">
        <w:rPr>
          <w:rFonts w:ascii="Arial" w:hAnsi="Arial" w:cs="Arial"/>
        </w:rPr>
        <w:t xml:space="preserve"> 1000 </w:t>
      </w:r>
      <w:proofErr w:type="spellStart"/>
      <w:r w:rsidR="00AF728F">
        <w:rPr>
          <w:rFonts w:ascii="Arial" w:hAnsi="Arial" w:cs="Arial"/>
        </w:rPr>
        <w:t>l</w:t>
      </w:r>
      <w:r w:rsidR="0072749B" w:rsidRPr="00AF728F">
        <w:rPr>
          <w:rFonts w:ascii="Arial" w:hAnsi="Arial" w:cs="Arial"/>
        </w:rPr>
        <w:t>b</w:t>
      </w:r>
      <w:proofErr w:type="spellEnd"/>
      <w:r w:rsidR="00073494" w:rsidRPr="00AF728F">
        <w:rPr>
          <w:rFonts w:ascii="Arial" w:hAnsi="Arial" w:cs="Arial"/>
        </w:rPr>
        <w:t xml:space="preserve">), and 22 dairy heifers (approx. 750 </w:t>
      </w:r>
      <w:proofErr w:type="spellStart"/>
      <w:r w:rsidR="00AF728F">
        <w:rPr>
          <w:rFonts w:ascii="Arial" w:hAnsi="Arial" w:cs="Arial"/>
        </w:rPr>
        <w:t>lb</w:t>
      </w:r>
      <w:proofErr w:type="spellEnd"/>
      <w:r w:rsidR="00073494" w:rsidRPr="00AF728F">
        <w:rPr>
          <w:rFonts w:ascii="Arial" w:hAnsi="Arial" w:cs="Arial"/>
        </w:rPr>
        <w:t xml:space="preserve">) per day. It </w:t>
      </w:r>
      <w:r w:rsidR="00913550" w:rsidRPr="00AF728F">
        <w:rPr>
          <w:rFonts w:ascii="Arial" w:hAnsi="Arial" w:cs="Arial"/>
        </w:rPr>
        <w:t>was</w:t>
      </w:r>
      <w:r w:rsidR="00073494" w:rsidRPr="00AF728F">
        <w:rPr>
          <w:rFonts w:ascii="Arial" w:hAnsi="Arial" w:cs="Arial"/>
        </w:rPr>
        <w:t xml:space="preserve"> cleaned approximately every 4 days. The gage </w:t>
      </w:r>
      <w:proofErr w:type="gramStart"/>
      <w:r w:rsidR="00073494" w:rsidRPr="00AF728F">
        <w:rPr>
          <w:rFonts w:ascii="Arial" w:hAnsi="Arial" w:cs="Arial"/>
        </w:rPr>
        <w:t>was located in</w:t>
      </w:r>
      <w:proofErr w:type="gramEnd"/>
      <w:r w:rsidR="00073494" w:rsidRPr="00AF728F">
        <w:rPr>
          <w:rFonts w:ascii="Arial" w:hAnsi="Arial" w:cs="Arial"/>
        </w:rPr>
        <w:t xml:space="preserve"> a concrete drainagewa</w:t>
      </w:r>
      <w:r w:rsidR="009D2EAA" w:rsidRPr="00AF728F">
        <w:rPr>
          <w:rFonts w:ascii="Arial" w:hAnsi="Arial" w:cs="Arial"/>
        </w:rPr>
        <w:t xml:space="preserve">y </w:t>
      </w:r>
      <w:r w:rsidR="0072749B" w:rsidRPr="00AF728F">
        <w:rPr>
          <w:rFonts w:ascii="Arial" w:hAnsi="Arial" w:cs="Arial"/>
        </w:rPr>
        <w:t xml:space="preserve">draining </w:t>
      </w:r>
      <w:r w:rsidR="009D2EAA" w:rsidRPr="00AF728F">
        <w:rPr>
          <w:rFonts w:ascii="Arial" w:hAnsi="Arial" w:cs="Arial"/>
        </w:rPr>
        <w:t xml:space="preserve">to the </w:t>
      </w:r>
      <w:r w:rsidR="0072749B" w:rsidRPr="00AF728F">
        <w:rPr>
          <w:rFonts w:ascii="Arial" w:hAnsi="Arial" w:cs="Arial"/>
        </w:rPr>
        <w:t xml:space="preserve">manure </w:t>
      </w:r>
      <w:r w:rsidR="009D2EAA" w:rsidRPr="00AF728F">
        <w:rPr>
          <w:rFonts w:ascii="Arial" w:hAnsi="Arial" w:cs="Arial"/>
        </w:rPr>
        <w:t>pit</w:t>
      </w:r>
      <w:r w:rsidR="00811AA1" w:rsidRPr="00AF728F">
        <w:rPr>
          <w:rFonts w:ascii="Arial" w:hAnsi="Arial" w:cs="Arial"/>
        </w:rPr>
        <w:t xml:space="preserve"> (Fig.1)</w:t>
      </w:r>
      <w:r w:rsidR="009D2EAA" w:rsidRPr="00AF728F">
        <w:rPr>
          <w:rFonts w:ascii="Arial" w:hAnsi="Arial" w:cs="Arial"/>
        </w:rPr>
        <w:t xml:space="preserve">.  </w:t>
      </w:r>
      <w:r w:rsidR="00EF0157">
        <w:rPr>
          <w:rFonts w:ascii="Arial" w:hAnsi="Arial" w:cs="Arial"/>
        </w:rPr>
        <w:t>A</w:t>
      </w:r>
      <w:r w:rsidR="00EF0157" w:rsidRPr="00AF728F">
        <w:rPr>
          <w:rFonts w:ascii="Arial" w:hAnsi="Arial" w:cs="Arial"/>
        </w:rPr>
        <w:t>s obstacles to winter gaging operations were overcome</w:t>
      </w:r>
      <w:r w:rsidR="00EF0157">
        <w:rPr>
          <w:rFonts w:ascii="Arial" w:hAnsi="Arial" w:cs="Arial"/>
        </w:rPr>
        <w:t>,</w:t>
      </w:r>
      <w:r w:rsidR="00EF0157" w:rsidRPr="00AF728F">
        <w:rPr>
          <w:rFonts w:ascii="Arial" w:hAnsi="Arial" w:cs="Arial"/>
        </w:rPr>
        <w:t xml:space="preserve"> </w:t>
      </w:r>
      <w:r w:rsidR="00EF0157">
        <w:rPr>
          <w:rFonts w:ascii="Arial" w:hAnsi="Arial" w:cs="Arial"/>
        </w:rPr>
        <w:t>s</w:t>
      </w:r>
      <w:r w:rsidR="009D2EAA" w:rsidRPr="00AF728F">
        <w:rPr>
          <w:rFonts w:ascii="Arial" w:hAnsi="Arial" w:cs="Arial"/>
        </w:rPr>
        <w:t>ome but not all events were sampled in the winter of 2013-</w:t>
      </w:r>
      <w:proofErr w:type="gramStart"/>
      <w:r w:rsidR="009D2EAA" w:rsidRPr="00AF728F">
        <w:rPr>
          <w:rFonts w:ascii="Arial" w:hAnsi="Arial" w:cs="Arial"/>
        </w:rPr>
        <w:t>2014</w:t>
      </w:r>
      <w:r w:rsidR="00EF0157">
        <w:rPr>
          <w:rFonts w:ascii="Arial" w:hAnsi="Arial" w:cs="Arial"/>
        </w:rPr>
        <w:t>.</w:t>
      </w:r>
      <w:r w:rsidR="009D2EAA" w:rsidRPr="00AF728F">
        <w:rPr>
          <w:rFonts w:ascii="Arial" w:hAnsi="Arial" w:cs="Arial"/>
        </w:rPr>
        <w:t>.</w:t>
      </w:r>
      <w:proofErr w:type="gramEnd"/>
      <w:r w:rsidR="009D2EAA" w:rsidRPr="00AF728F">
        <w:rPr>
          <w:rFonts w:ascii="Arial" w:hAnsi="Arial" w:cs="Arial"/>
        </w:rPr>
        <w:t xml:space="preserve"> </w:t>
      </w:r>
      <w:r w:rsidR="00A13285" w:rsidRPr="00AF728F">
        <w:rPr>
          <w:rFonts w:ascii="Arial" w:hAnsi="Arial" w:cs="Arial"/>
        </w:rPr>
        <w:t>Flow monitoring captured 18 runoff events in 2013 and 31 in 2014. Not all constituents were measured for every sample (</w:t>
      </w:r>
      <w:r w:rsidR="0072749B" w:rsidRPr="00AF728F">
        <w:rPr>
          <w:rFonts w:ascii="Arial" w:hAnsi="Arial" w:cs="Arial"/>
        </w:rPr>
        <w:t xml:space="preserve">see </w:t>
      </w:r>
      <w:r w:rsidR="00A13285" w:rsidRPr="00AF728F">
        <w:rPr>
          <w:rFonts w:ascii="Arial" w:hAnsi="Arial" w:cs="Arial"/>
        </w:rPr>
        <w:t>Table 1</w:t>
      </w:r>
      <w:r w:rsidR="0072749B" w:rsidRPr="00AF728F">
        <w:rPr>
          <w:rFonts w:ascii="Arial" w:hAnsi="Arial" w:cs="Arial"/>
        </w:rPr>
        <w:t xml:space="preserve"> in Barnyard Runoff Sample Analysis</w:t>
      </w:r>
      <w:r w:rsidR="00C5554D">
        <w:rPr>
          <w:rFonts w:ascii="Arial" w:hAnsi="Arial" w:cs="Arial"/>
        </w:rPr>
        <w:t xml:space="preserve"> s</w:t>
      </w:r>
      <w:r w:rsidR="007F603B" w:rsidRPr="00AF728F">
        <w:rPr>
          <w:rFonts w:ascii="Arial" w:hAnsi="Arial" w:cs="Arial"/>
        </w:rPr>
        <w:t>ection</w:t>
      </w:r>
      <w:r w:rsidR="00A13285" w:rsidRPr="00AF728F">
        <w:rPr>
          <w:rFonts w:ascii="Arial" w:hAnsi="Arial" w:cs="Arial"/>
        </w:rPr>
        <w:t>).</w:t>
      </w:r>
    </w:p>
    <w:p w14:paraId="54C4E905" w14:textId="77777777" w:rsidR="00F04295" w:rsidRDefault="00F04295" w:rsidP="00F04295">
      <w:pPr>
        <w:spacing w:after="0" w:line="240" w:lineRule="auto"/>
        <w:jc w:val="both"/>
        <w:rPr>
          <w:rFonts w:ascii="Arial" w:hAnsi="Arial" w:cs="Arial"/>
          <w:b/>
          <w:bCs/>
        </w:rPr>
      </w:pPr>
    </w:p>
    <w:p w14:paraId="406DC875" w14:textId="00E10D39" w:rsidR="00AF728F" w:rsidRDefault="00AF728F" w:rsidP="00F04295">
      <w:pPr>
        <w:spacing w:after="0" w:line="240" w:lineRule="auto"/>
        <w:jc w:val="both"/>
        <w:rPr>
          <w:rFonts w:ascii="Arial" w:hAnsi="Arial" w:cs="Arial"/>
          <w:b/>
          <w:bCs/>
        </w:rPr>
      </w:pPr>
      <w:r>
        <w:rPr>
          <w:rFonts w:ascii="Arial" w:hAnsi="Arial" w:cs="Arial"/>
          <w:b/>
          <w:bCs/>
        </w:rPr>
        <w:t xml:space="preserve">Figure 2.  DFRC2 is an earth lot </w:t>
      </w:r>
      <w:r w:rsidR="00910AD9">
        <w:rPr>
          <w:rFonts w:ascii="Arial" w:hAnsi="Arial" w:cs="Arial"/>
          <w:b/>
          <w:bCs/>
        </w:rPr>
        <w:t xml:space="preserve">receiving drainage from an adjacent grassed field. </w:t>
      </w:r>
    </w:p>
    <w:p w14:paraId="1568A46E" w14:textId="6BFFDA47" w:rsidR="00D266E9" w:rsidRPr="00910AD9" w:rsidRDefault="00811FBC" w:rsidP="00910AD9">
      <w:pPr>
        <w:jc w:val="both"/>
        <w:rPr>
          <w:rFonts w:ascii="Arial" w:hAnsi="Arial" w:cs="Arial"/>
        </w:rPr>
      </w:pPr>
      <w:r w:rsidRPr="00910AD9">
        <w:rPr>
          <w:rFonts w:ascii="Arial" w:hAnsi="Arial" w:cs="Arial"/>
          <w:b/>
          <w:bCs/>
        </w:rPr>
        <w:lastRenderedPageBreak/>
        <w:t>DFRC2:</w:t>
      </w:r>
      <w:r w:rsidRPr="00910AD9">
        <w:rPr>
          <w:rFonts w:ascii="Arial" w:hAnsi="Arial" w:cs="Arial"/>
        </w:rPr>
        <w:t xml:space="preserve"> </w:t>
      </w:r>
      <w:r w:rsidR="00AF728F">
        <w:rPr>
          <w:rFonts w:ascii="Arial" w:hAnsi="Arial" w:cs="Arial"/>
        </w:rPr>
        <w:t>T</w:t>
      </w:r>
      <w:r w:rsidRPr="00910AD9">
        <w:rPr>
          <w:rFonts w:ascii="Arial" w:hAnsi="Arial" w:cs="Arial"/>
        </w:rPr>
        <w:t>his is a dirt lot</w:t>
      </w:r>
      <w:r w:rsidR="00B75D41" w:rsidRPr="00910AD9">
        <w:rPr>
          <w:rFonts w:ascii="Arial" w:hAnsi="Arial" w:cs="Arial"/>
        </w:rPr>
        <w:t xml:space="preserve"> </w:t>
      </w:r>
      <w:r w:rsidR="00223484" w:rsidRPr="00910AD9">
        <w:rPr>
          <w:rFonts w:ascii="Arial" w:hAnsi="Arial" w:cs="Arial"/>
        </w:rPr>
        <w:t xml:space="preserve">located </w:t>
      </w:r>
      <w:r w:rsidR="0076385E" w:rsidRPr="00910AD9">
        <w:rPr>
          <w:rFonts w:ascii="Arial" w:hAnsi="Arial" w:cs="Arial"/>
        </w:rPr>
        <w:t xml:space="preserve">adjacent to DFRC1 and was monitored over the same </w:t>
      </w:r>
      <w:r w:rsidR="00406E7F" w:rsidRPr="00910AD9">
        <w:rPr>
          <w:rFonts w:ascii="Arial" w:hAnsi="Arial" w:cs="Arial"/>
        </w:rPr>
        <w:t>period</w:t>
      </w:r>
      <w:r w:rsidR="0076385E" w:rsidRPr="00910AD9">
        <w:rPr>
          <w:rFonts w:ascii="Arial" w:hAnsi="Arial" w:cs="Arial"/>
        </w:rPr>
        <w:t xml:space="preserve">. It </w:t>
      </w:r>
      <w:r w:rsidR="00C5554D">
        <w:rPr>
          <w:rFonts w:ascii="Arial" w:hAnsi="Arial" w:cs="Arial"/>
        </w:rPr>
        <w:t>was</w:t>
      </w:r>
      <w:r w:rsidR="0076385E" w:rsidRPr="00910AD9">
        <w:rPr>
          <w:rFonts w:ascii="Arial" w:hAnsi="Arial" w:cs="Arial"/>
        </w:rPr>
        <w:t xml:space="preserve"> </w:t>
      </w:r>
      <w:r w:rsidR="00913550" w:rsidRPr="00910AD9">
        <w:rPr>
          <w:rFonts w:ascii="Arial" w:hAnsi="Arial" w:cs="Arial"/>
        </w:rPr>
        <w:t xml:space="preserve">used </w:t>
      </w:r>
      <w:r w:rsidR="00B75D41" w:rsidRPr="00910AD9">
        <w:rPr>
          <w:rFonts w:ascii="Arial" w:hAnsi="Arial" w:cs="Arial"/>
        </w:rPr>
        <w:t xml:space="preserve">by 46 dry cows approximately 1 </w:t>
      </w:r>
      <w:r w:rsidR="009D2EAA" w:rsidRPr="00910AD9">
        <w:rPr>
          <w:rFonts w:ascii="Arial" w:hAnsi="Arial" w:cs="Arial"/>
        </w:rPr>
        <w:t xml:space="preserve">hour </w:t>
      </w:r>
      <w:r w:rsidR="00B75D41" w:rsidRPr="00910AD9">
        <w:rPr>
          <w:rFonts w:ascii="Arial" w:hAnsi="Arial" w:cs="Arial"/>
        </w:rPr>
        <w:t>per day in winter (</w:t>
      </w:r>
      <w:r w:rsidR="00406E7F" w:rsidRPr="00910AD9">
        <w:rPr>
          <w:rFonts w:ascii="Arial" w:hAnsi="Arial" w:cs="Arial"/>
        </w:rPr>
        <w:t xml:space="preserve">generally </w:t>
      </w:r>
      <w:r w:rsidRPr="00910AD9">
        <w:rPr>
          <w:rFonts w:ascii="Arial" w:hAnsi="Arial" w:cs="Arial"/>
        </w:rPr>
        <w:t>December</w:t>
      </w:r>
      <w:r w:rsidR="009317B0" w:rsidRPr="00910AD9">
        <w:rPr>
          <w:rFonts w:ascii="Arial" w:hAnsi="Arial" w:cs="Arial"/>
        </w:rPr>
        <w:t xml:space="preserve"> </w:t>
      </w:r>
      <w:r w:rsidR="00B75D41" w:rsidRPr="00910AD9">
        <w:rPr>
          <w:rFonts w:ascii="Arial" w:hAnsi="Arial" w:cs="Arial"/>
        </w:rPr>
        <w:t>-</w:t>
      </w:r>
      <w:r w:rsidR="00223484" w:rsidRPr="00910AD9">
        <w:rPr>
          <w:rFonts w:ascii="Arial" w:hAnsi="Arial" w:cs="Arial"/>
        </w:rPr>
        <w:t xml:space="preserve"> </w:t>
      </w:r>
      <w:r w:rsidR="00B75D41" w:rsidRPr="00910AD9">
        <w:rPr>
          <w:rFonts w:ascii="Arial" w:hAnsi="Arial" w:cs="Arial"/>
        </w:rPr>
        <w:t>March) and 12 hours per day the rest of the year.</w:t>
      </w:r>
      <w:r w:rsidRPr="00910AD9">
        <w:rPr>
          <w:rFonts w:ascii="Arial" w:hAnsi="Arial" w:cs="Arial"/>
        </w:rPr>
        <w:t xml:space="preserve"> The lot itself is 1.4 acres with 0.96 acres draining to the gage.  Part of an adjacent grass field (0.45 acre) drains </w:t>
      </w:r>
      <w:r w:rsidR="00C5554D">
        <w:rPr>
          <w:rFonts w:ascii="Arial" w:hAnsi="Arial" w:cs="Arial"/>
        </w:rPr>
        <w:t>in</w:t>
      </w:r>
      <w:r w:rsidRPr="00910AD9">
        <w:rPr>
          <w:rFonts w:ascii="Arial" w:hAnsi="Arial" w:cs="Arial"/>
        </w:rPr>
        <w:t xml:space="preserve">to the lot. </w:t>
      </w:r>
      <w:r w:rsidR="0076385E" w:rsidRPr="00910AD9">
        <w:rPr>
          <w:rFonts w:ascii="Arial" w:hAnsi="Arial" w:cs="Arial"/>
        </w:rPr>
        <w:t xml:space="preserve">Wing walls constructed in a natural drainage way at the edge of the </w:t>
      </w:r>
      <w:r w:rsidR="00277124" w:rsidRPr="00910AD9">
        <w:rPr>
          <w:rFonts w:ascii="Arial" w:hAnsi="Arial" w:cs="Arial"/>
        </w:rPr>
        <w:t>lot directed flow to the gage</w:t>
      </w:r>
      <w:r w:rsidR="00D266E9" w:rsidRPr="00910AD9">
        <w:rPr>
          <w:rFonts w:ascii="Arial" w:hAnsi="Arial" w:cs="Arial"/>
        </w:rPr>
        <w:t xml:space="preserve"> </w:t>
      </w:r>
      <w:r w:rsidR="00974A0A" w:rsidRPr="00910AD9">
        <w:rPr>
          <w:rFonts w:ascii="Arial" w:hAnsi="Arial" w:cs="Arial"/>
        </w:rPr>
        <w:t xml:space="preserve">as </w:t>
      </w:r>
      <w:r w:rsidR="00D266E9" w:rsidRPr="00910AD9">
        <w:rPr>
          <w:rFonts w:ascii="Arial" w:hAnsi="Arial" w:cs="Arial"/>
        </w:rPr>
        <w:t xml:space="preserve">shown </w:t>
      </w:r>
      <w:r w:rsidR="009A09CF">
        <w:rPr>
          <w:rFonts w:ascii="Arial" w:hAnsi="Arial" w:cs="Arial"/>
        </w:rPr>
        <w:t>in</w:t>
      </w:r>
      <w:r w:rsidR="008D6797">
        <w:rPr>
          <w:rFonts w:ascii="Arial" w:hAnsi="Arial" w:cs="Arial"/>
        </w:rPr>
        <w:t xml:space="preserve"> </w:t>
      </w:r>
      <w:r w:rsidR="00BE4AC3" w:rsidRPr="00910AD9">
        <w:rPr>
          <w:rFonts w:ascii="Arial" w:hAnsi="Arial" w:cs="Arial"/>
        </w:rPr>
        <w:t xml:space="preserve">the </w:t>
      </w:r>
      <w:r w:rsidR="009A09CF">
        <w:rPr>
          <w:rFonts w:ascii="Arial" w:hAnsi="Arial" w:cs="Arial"/>
        </w:rPr>
        <w:t xml:space="preserve">lower right portion </w:t>
      </w:r>
      <w:r w:rsidR="0019534B">
        <w:rPr>
          <w:rFonts w:ascii="Arial" w:hAnsi="Arial" w:cs="Arial"/>
        </w:rPr>
        <w:t>of</w:t>
      </w:r>
      <w:r w:rsidR="00D266E9" w:rsidRPr="00910AD9">
        <w:rPr>
          <w:rFonts w:ascii="Arial" w:hAnsi="Arial" w:cs="Arial"/>
        </w:rPr>
        <w:t xml:space="preserve"> Figure 2</w:t>
      </w:r>
      <w:r w:rsidR="00277124" w:rsidRPr="00910AD9">
        <w:rPr>
          <w:rFonts w:ascii="Arial" w:hAnsi="Arial" w:cs="Arial"/>
        </w:rPr>
        <w:t>.</w:t>
      </w:r>
      <w:r w:rsidR="00910AD9">
        <w:rPr>
          <w:rFonts w:ascii="Arial" w:hAnsi="Arial" w:cs="Arial"/>
        </w:rPr>
        <w:t xml:space="preserve"> </w:t>
      </w:r>
      <w:r w:rsidR="00277124" w:rsidRPr="00910AD9">
        <w:rPr>
          <w:rFonts w:ascii="Arial" w:hAnsi="Arial" w:cs="Arial"/>
        </w:rPr>
        <w:t>Flow monitoring captured 18 runoff events in 2013 and 31 in 2014. Not all constituents were measured for every sample (</w:t>
      </w:r>
      <w:r w:rsidR="00D266E9" w:rsidRPr="00910AD9">
        <w:rPr>
          <w:rFonts w:ascii="Arial" w:hAnsi="Arial" w:cs="Arial"/>
        </w:rPr>
        <w:t xml:space="preserve">see </w:t>
      </w:r>
      <w:r w:rsidR="00277124" w:rsidRPr="00910AD9">
        <w:rPr>
          <w:rFonts w:ascii="Arial" w:hAnsi="Arial" w:cs="Arial"/>
        </w:rPr>
        <w:t>Table 1</w:t>
      </w:r>
      <w:r w:rsidR="00D266E9" w:rsidRPr="00910AD9">
        <w:rPr>
          <w:rFonts w:ascii="Arial" w:hAnsi="Arial" w:cs="Arial"/>
        </w:rPr>
        <w:t xml:space="preserve"> in Barnyard Runoff Sample Analysis</w:t>
      </w:r>
      <w:r w:rsidR="00085E3A" w:rsidRPr="00910AD9">
        <w:rPr>
          <w:rFonts w:ascii="Arial" w:hAnsi="Arial" w:cs="Arial"/>
        </w:rPr>
        <w:t xml:space="preserve"> sect</w:t>
      </w:r>
      <w:r w:rsidR="00910AD9">
        <w:rPr>
          <w:rFonts w:ascii="Arial" w:hAnsi="Arial" w:cs="Arial"/>
        </w:rPr>
        <w:t>i</w:t>
      </w:r>
      <w:r w:rsidR="00085E3A" w:rsidRPr="00910AD9">
        <w:rPr>
          <w:rFonts w:ascii="Arial" w:hAnsi="Arial" w:cs="Arial"/>
        </w:rPr>
        <w:t>on</w:t>
      </w:r>
      <w:r w:rsidR="00277124" w:rsidRPr="00910AD9">
        <w:rPr>
          <w:rFonts w:ascii="Arial" w:hAnsi="Arial" w:cs="Arial"/>
        </w:rPr>
        <w:t>).</w:t>
      </w:r>
    </w:p>
    <w:p w14:paraId="06F88A1E" w14:textId="5165D0E6" w:rsidR="00811FBC" w:rsidRPr="00910AD9" w:rsidRDefault="009317B0" w:rsidP="00910AD9">
      <w:pPr>
        <w:jc w:val="both"/>
        <w:rPr>
          <w:rFonts w:ascii="Arial" w:hAnsi="Arial" w:cs="Arial"/>
        </w:rPr>
      </w:pPr>
      <w:r w:rsidRPr="00910AD9">
        <w:rPr>
          <w:rFonts w:ascii="Arial" w:hAnsi="Arial" w:cs="Arial"/>
        </w:rPr>
        <w:t xml:space="preserve">Since DFRC2 is an earthen lot, </w:t>
      </w:r>
      <w:r w:rsidR="00542BA2" w:rsidRPr="00910AD9">
        <w:rPr>
          <w:rFonts w:ascii="Arial" w:hAnsi="Arial" w:cs="Arial"/>
        </w:rPr>
        <w:t xml:space="preserve">in addition to water quality sampling, </w:t>
      </w:r>
      <w:r w:rsidR="00503997" w:rsidRPr="00910AD9">
        <w:rPr>
          <w:rFonts w:ascii="Arial" w:hAnsi="Arial" w:cs="Arial"/>
        </w:rPr>
        <w:t xml:space="preserve"> </w:t>
      </w:r>
      <w:r w:rsidR="00811FBC" w:rsidRPr="00910AD9">
        <w:rPr>
          <w:rFonts w:ascii="Arial" w:hAnsi="Arial" w:cs="Arial"/>
        </w:rPr>
        <w:t>soil samples (1</w:t>
      </w:r>
      <w:r w:rsidR="00913550" w:rsidRPr="00910AD9">
        <w:rPr>
          <w:rFonts w:ascii="Arial" w:hAnsi="Arial" w:cs="Arial"/>
        </w:rPr>
        <w:t>-inch</w:t>
      </w:r>
      <w:r w:rsidR="00811FBC" w:rsidRPr="00910AD9">
        <w:rPr>
          <w:rFonts w:ascii="Arial" w:hAnsi="Arial" w:cs="Arial"/>
        </w:rPr>
        <w:t xml:space="preserve"> and 6</w:t>
      </w:r>
      <w:r w:rsidR="00913550" w:rsidRPr="00910AD9">
        <w:rPr>
          <w:rFonts w:ascii="Arial" w:hAnsi="Arial" w:cs="Arial"/>
        </w:rPr>
        <w:t>-inch</w:t>
      </w:r>
      <w:r w:rsidR="00811FBC" w:rsidRPr="00910AD9">
        <w:rPr>
          <w:rFonts w:ascii="Arial" w:hAnsi="Arial" w:cs="Arial"/>
        </w:rPr>
        <w:t xml:space="preserve">) </w:t>
      </w:r>
      <w:r w:rsidRPr="00910AD9">
        <w:rPr>
          <w:rFonts w:ascii="Arial" w:hAnsi="Arial" w:cs="Arial"/>
        </w:rPr>
        <w:t xml:space="preserve">were collected </w:t>
      </w:r>
      <w:r w:rsidR="00811FBC" w:rsidRPr="00910AD9">
        <w:rPr>
          <w:rFonts w:ascii="Arial" w:hAnsi="Arial" w:cs="Arial"/>
        </w:rPr>
        <w:t>from the lot and tested for soil test P (STP, Bray P1) and organic matter</w:t>
      </w:r>
      <w:r w:rsidR="0091597A" w:rsidRPr="00910AD9">
        <w:rPr>
          <w:rFonts w:ascii="Arial" w:hAnsi="Arial" w:cs="Arial"/>
        </w:rPr>
        <w:t xml:space="preserve"> content</w:t>
      </w:r>
      <w:r w:rsidR="00811FBC" w:rsidRPr="00910AD9">
        <w:rPr>
          <w:rFonts w:ascii="Arial" w:hAnsi="Arial" w:cs="Arial"/>
        </w:rPr>
        <w:t xml:space="preserve"> (OM).  The average</w:t>
      </w:r>
      <w:r w:rsidR="00913550" w:rsidRPr="00910AD9">
        <w:rPr>
          <w:rFonts w:ascii="Arial" w:hAnsi="Arial" w:cs="Arial"/>
        </w:rPr>
        <w:t>s</w:t>
      </w:r>
      <w:r w:rsidR="00811FBC" w:rsidRPr="00910AD9">
        <w:rPr>
          <w:rFonts w:ascii="Arial" w:hAnsi="Arial" w:cs="Arial"/>
        </w:rPr>
        <w:t xml:space="preserve"> for </w:t>
      </w:r>
      <w:r w:rsidR="00542BA2" w:rsidRPr="00910AD9">
        <w:rPr>
          <w:rFonts w:ascii="Arial" w:hAnsi="Arial" w:cs="Arial"/>
        </w:rPr>
        <w:t xml:space="preserve">the </w:t>
      </w:r>
      <w:r w:rsidR="00811FBC" w:rsidRPr="00910AD9">
        <w:rPr>
          <w:rFonts w:ascii="Arial" w:hAnsi="Arial" w:cs="Arial"/>
        </w:rPr>
        <w:t>6</w:t>
      </w:r>
      <w:r w:rsidR="00913550" w:rsidRPr="00910AD9">
        <w:rPr>
          <w:rFonts w:ascii="Arial" w:hAnsi="Arial" w:cs="Arial"/>
        </w:rPr>
        <w:t>-inch samples</w:t>
      </w:r>
      <w:r w:rsidR="00811FBC" w:rsidRPr="00910AD9">
        <w:rPr>
          <w:rFonts w:ascii="Arial" w:hAnsi="Arial" w:cs="Arial"/>
        </w:rPr>
        <w:t xml:space="preserve"> (</w:t>
      </w:r>
      <w:r w:rsidR="0091597A" w:rsidRPr="00910AD9">
        <w:rPr>
          <w:rFonts w:ascii="Arial" w:hAnsi="Arial" w:cs="Arial"/>
        </w:rPr>
        <w:t xml:space="preserve">depth for routine agronomic samples, </w:t>
      </w:r>
      <w:r w:rsidR="00811FBC" w:rsidRPr="00910AD9">
        <w:rPr>
          <w:rFonts w:ascii="Arial" w:hAnsi="Arial" w:cs="Arial"/>
        </w:rPr>
        <w:t>n</w:t>
      </w:r>
      <w:r w:rsidR="009A09CF">
        <w:rPr>
          <w:rFonts w:ascii="Arial" w:hAnsi="Arial" w:cs="Arial"/>
        </w:rPr>
        <w:t xml:space="preserve"> </w:t>
      </w:r>
      <w:r w:rsidR="00811FBC" w:rsidRPr="00910AD9">
        <w:rPr>
          <w:rFonts w:ascii="Arial" w:hAnsi="Arial" w:cs="Arial"/>
        </w:rPr>
        <w:t>=</w:t>
      </w:r>
      <w:r w:rsidR="009A09CF">
        <w:rPr>
          <w:rFonts w:ascii="Arial" w:hAnsi="Arial" w:cs="Arial"/>
        </w:rPr>
        <w:t xml:space="preserve"> </w:t>
      </w:r>
      <w:r w:rsidR="002611AB" w:rsidRPr="00910AD9">
        <w:rPr>
          <w:rFonts w:ascii="Arial" w:hAnsi="Arial" w:cs="Arial"/>
        </w:rPr>
        <w:t>5</w:t>
      </w:r>
      <w:r w:rsidR="00811FBC" w:rsidRPr="00910AD9">
        <w:rPr>
          <w:rFonts w:ascii="Arial" w:hAnsi="Arial" w:cs="Arial"/>
        </w:rPr>
        <w:t>) w</w:t>
      </w:r>
      <w:r w:rsidR="00913550" w:rsidRPr="00910AD9">
        <w:rPr>
          <w:rFonts w:ascii="Arial" w:hAnsi="Arial" w:cs="Arial"/>
        </w:rPr>
        <w:t>ere</w:t>
      </w:r>
      <w:r w:rsidR="00811FBC" w:rsidRPr="00910AD9">
        <w:rPr>
          <w:rFonts w:ascii="Arial" w:hAnsi="Arial" w:cs="Arial"/>
        </w:rPr>
        <w:t xml:space="preserve"> 334 ppm </w:t>
      </w:r>
      <w:r w:rsidR="0076385E" w:rsidRPr="00910AD9">
        <w:rPr>
          <w:rFonts w:ascii="Arial" w:hAnsi="Arial" w:cs="Arial"/>
        </w:rPr>
        <w:t xml:space="preserve">STP </w:t>
      </w:r>
      <w:r w:rsidR="00811FBC" w:rsidRPr="00910AD9">
        <w:rPr>
          <w:rFonts w:ascii="Arial" w:hAnsi="Arial" w:cs="Arial"/>
        </w:rPr>
        <w:t xml:space="preserve">and </w:t>
      </w:r>
      <w:r w:rsidR="0076385E" w:rsidRPr="00910AD9">
        <w:rPr>
          <w:rFonts w:ascii="Arial" w:hAnsi="Arial" w:cs="Arial"/>
        </w:rPr>
        <w:t>3.6% OM. For the 1</w:t>
      </w:r>
      <w:r w:rsidR="00913550" w:rsidRPr="00910AD9">
        <w:rPr>
          <w:rFonts w:ascii="Arial" w:hAnsi="Arial" w:cs="Arial"/>
        </w:rPr>
        <w:t>-</w:t>
      </w:r>
      <w:r w:rsidR="0076385E" w:rsidRPr="00910AD9">
        <w:rPr>
          <w:rFonts w:ascii="Arial" w:hAnsi="Arial" w:cs="Arial"/>
        </w:rPr>
        <w:t>inch samples (</w:t>
      </w:r>
      <w:r w:rsidR="0091597A" w:rsidRPr="00910AD9">
        <w:rPr>
          <w:rFonts w:ascii="Arial" w:hAnsi="Arial" w:cs="Arial"/>
        </w:rPr>
        <w:t>depth representative of the surface that interact</w:t>
      </w:r>
      <w:r w:rsidR="00C9554F" w:rsidRPr="00910AD9">
        <w:rPr>
          <w:rFonts w:ascii="Arial" w:hAnsi="Arial" w:cs="Arial"/>
        </w:rPr>
        <w:t>s</w:t>
      </w:r>
      <w:r w:rsidR="0091597A" w:rsidRPr="00910AD9">
        <w:rPr>
          <w:rFonts w:ascii="Arial" w:hAnsi="Arial" w:cs="Arial"/>
        </w:rPr>
        <w:t xml:space="preserve"> with runoff, </w:t>
      </w:r>
      <w:r w:rsidR="0076385E" w:rsidRPr="00910AD9">
        <w:rPr>
          <w:rFonts w:ascii="Arial" w:hAnsi="Arial" w:cs="Arial"/>
        </w:rPr>
        <w:t>n</w:t>
      </w:r>
      <w:r w:rsidR="009A09CF">
        <w:rPr>
          <w:rFonts w:ascii="Arial" w:hAnsi="Arial" w:cs="Arial"/>
        </w:rPr>
        <w:t xml:space="preserve"> </w:t>
      </w:r>
      <w:r w:rsidR="0076385E" w:rsidRPr="00910AD9">
        <w:rPr>
          <w:rFonts w:ascii="Arial" w:hAnsi="Arial" w:cs="Arial"/>
        </w:rPr>
        <w:t>=</w:t>
      </w:r>
      <w:r w:rsidR="009A09CF">
        <w:rPr>
          <w:rFonts w:ascii="Arial" w:hAnsi="Arial" w:cs="Arial"/>
        </w:rPr>
        <w:t xml:space="preserve"> </w:t>
      </w:r>
      <w:r w:rsidR="002611AB" w:rsidRPr="00910AD9">
        <w:rPr>
          <w:rFonts w:ascii="Arial" w:hAnsi="Arial" w:cs="Arial"/>
        </w:rPr>
        <w:t>6</w:t>
      </w:r>
      <w:r w:rsidR="0076385E" w:rsidRPr="00910AD9">
        <w:rPr>
          <w:rFonts w:ascii="Arial" w:hAnsi="Arial" w:cs="Arial"/>
        </w:rPr>
        <w:t xml:space="preserve">), </w:t>
      </w:r>
      <w:r w:rsidR="002611AB" w:rsidRPr="00910AD9">
        <w:rPr>
          <w:rFonts w:ascii="Arial" w:hAnsi="Arial" w:cs="Arial"/>
        </w:rPr>
        <w:t xml:space="preserve">average STP was 397 </w:t>
      </w:r>
      <w:r w:rsidR="0091597A" w:rsidRPr="00910AD9">
        <w:rPr>
          <w:rFonts w:ascii="Arial" w:hAnsi="Arial" w:cs="Arial"/>
        </w:rPr>
        <w:t xml:space="preserve">ppm </w:t>
      </w:r>
      <w:r w:rsidR="002611AB" w:rsidRPr="00910AD9">
        <w:rPr>
          <w:rFonts w:ascii="Arial" w:hAnsi="Arial" w:cs="Arial"/>
        </w:rPr>
        <w:t xml:space="preserve">and average OM was </w:t>
      </w:r>
      <w:r w:rsidR="0091597A" w:rsidRPr="00910AD9">
        <w:rPr>
          <w:rFonts w:ascii="Arial" w:hAnsi="Arial" w:cs="Arial"/>
        </w:rPr>
        <w:t>10.3%.</w:t>
      </w:r>
      <w:r w:rsidR="002611AB" w:rsidRPr="00910AD9">
        <w:rPr>
          <w:rFonts w:ascii="Arial" w:hAnsi="Arial" w:cs="Arial"/>
        </w:rPr>
        <w:t xml:space="preserve"> </w:t>
      </w:r>
      <w:r w:rsidR="0076385E" w:rsidRPr="00910AD9">
        <w:rPr>
          <w:rFonts w:ascii="Arial" w:hAnsi="Arial" w:cs="Arial"/>
        </w:rPr>
        <w:t xml:space="preserve"> </w:t>
      </w:r>
      <w:r w:rsidR="0091597A" w:rsidRPr="00910AD9">
        <w:rPr>
          <w:rFonts w:ascii="Arial" w:hAnsi="Arial" w:cs="Arial"/>
        </w:rPr>
        <w:t>D</w:t>
      </w:r>
      <w:r w:rsidR="0076385E" w:rsidRPr="00910AD9">
        <w:rPr>
          <w:rFonts w:ascii="Arial" w:hAnsi="Arial" w:cs="Arial"/>
        </w:rPr>
        <w:t>ownslope of the lot</w:t>
      </w:r>
      <w:r w:rsidR="009A09CF">
        <w:rPr>
          <w:rFonts w:ascii="Arial" w:hAnsi="Arial" w:cs="Arial"/>
        </w:rPr>
        <w:t>,</w:t>
      </w:r>
      <w:r w:rsidR="0076385E" w:rsidRPr="00910AD9">
        <w:rPr>
          <w:rFonts w:ascii="Arial" w:hAnsi="Arial" w:cs="Arial"/>
        </w:rPr>
        <w:t xml:space="preserve"> 30 feet below the gage</w:t>
      </w:r>
      <w:r w:rsidR="00542BA2" w:rsidRPr="00910AD9">
        <w:rPr>
          <w:rFonts w:ascii="Arial" w:hAnsi="Arial" w:cs="Arial"/>
        </w:rPr>
        <w:t>,</w:t>
      </w:r>
      <w:r w:rsidR="0076385E" w:rsidRPr="00910AD9">
        <w:rPr>
          <w:rFonts w:ascii="Arial" w:hAnsi="Arial" w:cs="Arial"/>
        </w:rPr>
        <w:t xml:space="preserve"> </w:t>
      </w:r>
      <w:r w:rsidR="00CE38AD" w:rsidRPr="00910AD9">
        <w:rPr>
          <w:rFonts w:ascii="Arial" w:hAnsi="Arial" w:cs="Arial"/>
        </w:rPr>
        <w:t xml:space="preserve">values were higher than </w:t>
      </w:r>
      <w:r w:rsidR="00974A0A" w:rsidRPr="00910AD9">
        <w:rPr>
          <w:rFonts w:ascii="Arial" w:hAnsi="Arial" w:cs="Arial"/>
        </w:rPr>
        <w:t xml:space="preserve">those </w:t>
      </w:r>
      <w:r w:rsidR="00CE38AD" w:rsidRPr="00910AD9">
        <w:rPr>
          <w:rFonts w:ascii="Arial" w:hAnsi="Arial" w:cs="Arial"/>
        </w:rPr>
        <w:t xml:space="preserve">within </w:t>
      </w:r>
      <w:r w:rsidR="0076385E" w:rsidRPr="00910AD9">
        <w:rPr>
          <w:rFonts w:ascii="Arial" w:hAnsi="Arial" w:cs="Arial"/>
        </w:rPr>
        <w:t>the lot</w:t>
      </w:r>
      <w:r w:rsidR="00913550" w:rsidRPr="00910AD9">
        <w:rPr>
          <w:rFonts w:ascii="Arial" w:hAnsi="Arial" w:cs="Arial"/>
        </w:rPr>
        <w:t>,</w:t>
      </w:r>
      <w:r w:rsidR="0091597A" w:rsidRPr="00910AD9">
        <w:rPr>
          <w:rFonts w:ascii="Arial" w:hAnsi="Arial" w:cs="Arial"/>
        </w:rPr>
        <w:t xml:space="preserve"> with </w:t>
      </w:r>
      <w:r w:rsidR="00CE38AD" w:rsidRPr="00910AD9">
        <w:rPr>
          <w:rFonts w:ascii="Arial" w:hAnsi="Arial" w:cs="Arial"/>
        </w:rPr>
        <w:t xml:space="preserve">416 ppm and 400 ppm </w:t>
      </w:r>
      <w:r w:rsidR="0091597A" w:rsidRPr="00910AD9">
        <w:rPr>
          <w:rFonts w:ascii="Arial" w:hAnsi="Arial" w:cs="Arial"/>
        </w:rPr>
        <w:t>STP</w:t>
      </w:r>
      <w:r w:rsidR="00CE38AD" w:rsidRPr="00910AD9">
        <w:rPr>
          <w:rFonts w:ascii="Arial" w:hAnsi="Arial" w:cs="Arial"/>
        </w:rPr>
        <w:t xml:space="preserve"> and 13% and 8.5% OM for the 1-inch and 6-inch samples</w:t>
      </w:r>
      <w:r w:rsidR="00542BA2" w:rsidRPr="00910AD9">
        <w:rPr>
          <w:rFonts w:ascii="Arial" w:hAnsi="Arial" w:cs="Arial"/>
        </w:rPr>
        <w:t>,</w:t>
      </w:r>
      <w:r w:rsidR="00CE38AD" w:rsidRPr="00910AD9">
        <w:rPr>
          <w:rFonts w:ascii="Arial" w:hAnsi="Arial" w:cs="Arial"/>
        </w:rPr>
        <w:t xml:space="preserve"> respectively, </w:t>
      </w:r>
      <w:r w:rsidR="00913550" w:rsidRPr="00910AD9">
        <w:rPr>
          <w:rFonts w:ascii="Arial" w:hAnsi="Arial" w:cs="Arial"/>
        </w:rPr>
        <w:t>indicating that</w:t>
      </w:r>
      <w:r w:rsidR="002611AB" w:rsidRPr="00910AD9">
        <w:rPr>
          <w:rFonts w:ascii="Arial" w:hAnsi="Arial" w:cs="Arial"/>
        </w:rPr>
        <w:t xml:space="preserve"> </w:t>
      </w:r>
      <w:r w:rsidR="00CE38AD" w:rsidRPr="00910AD9">
        <w:rPr>
          <w:rFonts w:ascii="Arial" w:hAnsi="Arial" w:cs="Arial"/>
        </w:rPr>
        <w:t xml:space="preserve">infiltration of </w:t>
      </w:r>
      <w:r w:rsidR="002611AB" w:rsidRPr="00910AD9">
        <w:rPr>
          <w:rFonts w:ascii="Arial" w:hAnsi="Arial" w:cs="Arial"/>
        </w:rPr>
        <w:t xml:space="preserve">lot drainage </w:t>
      </w:r>
      <w:r w:rsidR="00C9554F" w:rsidRPr="00910AD9">
        <w:rPr>
          <w:rFonts w:ascii="Arial" w:hAnsi="Arial" w:cs="Arial"/>
        </w:rPr>
        <w:t xml:space="preserve">in this area </w:t>
      </w:r>
      <w:r w:rsidR="002611AB" w:rsidRPr="00910AD9">
        <w:rPr>
          <w:rFonts w:ascii="Arial" w:hAnsi="Arial" w:cs="Arial"/>
        </w:rPr>
        <w:t>has led to increased soil P</w:t>
      </w:r>
      <w:r w:rsidR="00CE38AD" w:rsidRPr="00910AD9">
        <w:rPr>
          <w:rFonts w:ascii="Arial" w:hAnsi="Arial" w:cs="Arial"/>
        </w:rPr>
        <w:t xml:space="preserve"> and OM</w:t>
      </w:r>
      <w:r w:rsidR="00085E3A" w:rsidRPr="00910AD9">
        <w:rPr>
          <w:rFonts w:ascii="Arial" w:hAnsi="Arial" w:cs="Arial"/>
        </w:rPr>
        <w:t xml:space="preserve"> values</w:t>
      </w:r>
      <w:r w:rsidR="00C9554F" w:rsidRPr="00910AD9">
        <w:rPr>
          <w:rFonts w:ascii="Arial" w:hAnsi="Arial" w:cs="Arial"/>
        </w:rPr>
        <w:t>.</w:t>
      </w:r>
      <w:r w:rsidR="002611AB" w:rsidRPr="00910AD9">
        <w:rPr>
          <w:rFonts w:ascii="Arial" w:hAnsi="Arial" w:cs="Arial"/>
        </w:rPr>
        <w:t xml:space="preserve"> </w:t>
      </w:r>
    </w:p>
    <w:p w14:paraId="64640CD3" w14:textId="6ADEB648" w:rsidR="00B75D41" w:rsidRPr="007C3C7C" w:rsidRDefault="00BC1E4A" w:rsidP="00B75D41">
      <w:pPr>
        <w:rPr>
          <w:rFonts w:ascii="Arial" w:hAnsi="Arial" w:cs="Arial"/>
        </w:rPr>
      </w:pPr>
      <w:r w:rsidRPr="007C3C7C">
        <w:rPr>
          <w:rFonts w:ascii="Arial" w:hAnsi="Arial" w:cs="Arial"/>
          <w:b/>
          <w:bCs/>
          <w:noProof/>
        </w:rPr>
        <w:drawing>
          <wp:anchor distT="0" distB="0" distL="114300" distR="114300" simplePos="0" relativeHeight="251663360" behindDoc="0" locked="0" layoutInCell="1" allowOverlap="1" wp14:anchorId="4BC39103" wp14:editId="2EEB944D">
            <wp:simplePos x="0" y="0"/>
            <wp:positionH relativeFrom="margin">
              <wp:align>left</wp:align>
            </wp:positionH>
            <wp:positionV relativeFrom="paragraph">
              <wp:posOffset>913765</wp:posOffset>
            </wp:positionV>
            <wp:extent cx="3152775" cy="356679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775" cy="3566795"/>
                    </a:xfrm>
                    <a:prstGeom prst="rect">
                      <a:avLst/>
                    </a:prstGeom>
                    <a:noFill/>
                  </pic:spPr>
                </pic:pic>
              </a:graphicData>
            </a:graphic>
            <wp14:sizeRelH relativeFrom="margin">
              <wp14:pctWidth>0</wp14:pctWidth>
            </wp14:sizeRelH>
            <wp14:sizeRelV relativeFrom="margin">
              <wp14:pctHeight>0</wp14:pctHeight>
            </wp14:sizeRelV>
          </wp:anchor>
        </w:drawing>
      </w:r>
      <w:r w:rsidR="00FF1F35" w:rsidRPr="007C3C7C">
        <w:rPr>
          <w:rFonts w:ascii="Arial" w:hAnsi="Arial" w:cs="Arial"/>
          <w:b/>
          <w:bCs/>
        </w:rPr>
        <w:t xml:space="preserve">Lot </w:t>
      </w:r>
      <w:r w:rsidR="0076385E" w:rsidRPr="007C3C7C">
        <w:rPr>
          <w:rFonts w:ascii="Arial" w:hAnsi="Arial" w:cs="Arial"/>
          <w:b/>
          <w:bCs/>
        </w:rPr>
        <w:t>C</w:t>
      </w:r>
      <w:r w:rsidR="00CA5BCC" w:rsidRPr="007C3C7C">
        <w:rPr>
          <w:rFonts w:ascii="Arial" w:hAnsi="Arial" w:cs="Arial"/>
          <w:b/>
          <w:bCs/>
        </w:rPr>
        <w:t>P</w:t>
      </w:r>
      <w:r w:rsidR="00331496">
        <w:rPr>
          <w:rFonts w:ascii="Arial" w:hAnsi="Arial" w:cs="Arial"/>
          <w:b/>
          <w:bCs/>
        </w:rPr>
        <w:t>:</w:t>
      </w:r>
      <w:r w:rsidR="0076385E" w:rsidRPr="007C3C7C">
        <w:rPr>
          <w:rFonts w:ascii="Arial" w:hAnsi="Arial" w:cs="Arial"/>
        </w:rPr>
        <w:t xml:space="preserve"> This is a private lot located in Dane Count</w:t>
      </w:r>
      <w:r w:rsidR="00D1240C" w:rsidRPr="007C3C7C">
        <w:rPr>
          <w:rFonts w:ascii="Arial" w:hAnsi="Arial" w:cs="Arial"/>
        </w:rPr>
        <w:t>y that has since been abandoned</w:t>
      </w:r>
      <w:r w:rsidR="0076385E" w:rsidRPr="007C3C7C">
        <w:rPr>
          <w:rFonts w:ascii="Arial" w:hAnsi="Arial" w:cs="Arial"/>
        </w:rPr>
        <w:t xml:space="preserve">. </w:t>
      </w:r>
      <w:r w:rsidR="00D1240C" w:rsidRPr="007C3C7C">
        <w:rPr>
          <w:rFonts w:ascii="Arial" w:hAnsi="Arial" w:cs="Arial"/>
        </w:rPr>
        <w:t xml:space="preserve">Several hundred heifers shared a concrete lot and </w:t>
      </w:r>
      <w:r w:rsidR="00DF604A" w:rsidRPr="007C3C7C">
        <w:rPr>
          <w:rFonts w:ascii="Arial" w:hAnsi="Arial" w:cs="Arial"/>
        </w:rPr>
        <w:t xml:space="preserve">the </w:t>
      </w:r>
      <w:r w:rsidR="00D1240C" w:rsidRPr="007C3C7C">
        <w:rPr>
          <w:rFonts w:ascii="Arial" w:hAnsi="Arial" w:cs="Arial"/>
        </w:rPr>
        <w:t>adjacent 3-acre earthen lot.  The gage was located on a natural drainage channel for the earthen lot</w:t>
      </w:r>
      <w:r w:rsidR="00F91E64" w:rsidRPr="007C3C7C">
        <w:rPr>
          <w:rFonts w:ascii="Arial" w:hAnsi="Arial" w:cs="Arial"/>
        </w:rPr>
        <w:t xml:space="preserve"> (Figure 3)</w:t>
      </w:r>
      <w:r w:rsidR="00D1240C" w:rsidRPr="007C3C7C">
        <w:rPr>
          <w:rFonts w:ascii="Arial" w:hAnsi="Arial" w:cs="Arial"/>
        </w:rPr>
        <w:t xml:space="preserve">.  The surface of the earthen lot appeared to be primarily compacted manure, except for an area on the southwest corner </w:t>
      </w:r>
      <w:r w:rsidRPr="007C3C7C">
        <w:rPr>
          <w:rFonts w:ascii="Arial" w:hAnsi="Arial" w:cs="Arial"/>
        </w:rPr>
        <w:t xml:space="preserve">where livestock traffic </w:t>
      </w:r>
      <w:r w:rsidR="00F91E64" w:rsidRPr="007C3C7C">
        <w:rPr>
          <w:rFonts w:ascii="Arial" w:hAnsi="Arial" w:cs="Arial"/>
        </w:rPr>
        <w:t xml:space="preserve">had </w:t>
      </w:r>
      <w:r w:rsidRPr="007C3C7C">
        <w:rPr>
          <w:rFonts w:ascii="Arial" w:hAnsi="Arial" w:cs="Arial"/>
        </w:rPr>
        <w:t xml:space="preserve">broken through this crust and churned up the underlying soil (see inset). </w:t>
      </w:r>
    </w:p>
    <w:p w14:paraId="6D4CF442" w14:textId="47569465" w:rsidR="00BC1E4A" w:rsidRPr="007C3C7C" w:rsidRDefault="00BC1E4A" w:rsidP="00B75D41">
      <w:pPr>
        <w:rPr>
          <w:rFonts w:ascii="Arial" w:hAnsi="Arial" w:cs="Arial"/>
        </w:rPr>
      </w:pPr>
      <w:r w:rsidRPr="007C3C7C">
        <w:rPr>
          <w:rFonts w:ascii="Arial" w:hAnsi="Arial" w:cs="Arial"/>
        </w:rPr>
        <w:t xml:space="preserve">Unfortunately, we were not able to </w:t>
      </w:r>
      <w:r w:rsidR="0019534B">
        <w:rPr>
          <w:rFonts w:ascii="Arial" w:hAnsi="Arial" w:cs="Arial"/>
        </w:rPr>
        <w:t xml:space="preserve">accurately </w:t>
      </w:r>
      <w:r w:rsidRPr="007C3C7C">
        <w:rPr>
          <w:rFonts w:ascii="Arial" w:hAnsi="Arial" w:cs="Arial"/>
        </w:rPr>
        <w:t>quantify flow volumes at this gage because the area drained by the gage was not constant. During some snowmelt events, an unknown proportion of the flow took an alternate drainage path</w:t>
      </w:r>
      <w:r w:rsidR="0019534B">
        <w:rPr>
          <w:rFonts w:ascii="Arial" w:hAnsi="Arial" w:cs="Arial"/>
        </w:rPr>
        <w:t xml:space="preserve"> (Fig.1)</w:t>
      </w:r>
      <w:r w:rsidRPr="007C3C7C">
        <w:rPr>
          <w:rFonts w:ascii="Arial" w:hAnsi="Arial" w:cs="Arial"/>
        </w:rPr>
        <w:t xml:space="preserve">.  </w:t>
      </w:r>
      <w:r w:rsidR="008D6797">
        <w:rPr>
          <w:rFonts w:ascii="Arial" w:hAnsi="Arial" w:cs="Arial"/>
        </w:rPr>
        <w:t>While we cannot estimate flow for this site, w</w:t>
      </w:r>
      <w:r w:rsidRPr="007C3C7C">
        <w:rPr>
          <w:rFonts w:ascii="Arial" w:hAnsi="Arial" w:cs="Arial"/>
        </w:rPr>
        <w:t xml:space="preserve">e do, however, </w:t>
      </w:r>
      <w:r w:rsidR="00B130A1" w:rsidRPr="007C3C7C">
        <w:rPr>
          <w:rFonts w:ascii="Arial" w:hAnsi="Arial" w:cs="Arial"/>
        </w:rPr>
        <w:t>have P, N</w:t>
      </w:r>
      <w:r w:rsidR="007C3C7C">
        <w:rPr>
          <w:rFonts w:ascii="Arial" w:hAnsi="Arial" w:cs="Arial"/>
        </w:rPr>
        <w:t>,</w:t>
      </w:r>
      <w:r w:rsidR="00B130A1" w:rsidRPr="007C3C7C">
        <w:rPr>
          <w:rFonts w:ascii="Arial" w:hAnsi="Arial" w:cs="Arial"/>
        </w:rPr>
        <w:t xml:space="preserve"> and solids concentration data from</w:t>
      </w:r>
      <w:r w:rsidR="00EF193D" w:rsidRPr="007C3C7C">
        <w:rPr>
          <w:rFonts w:ascii="Arial" w:hAnsi="Arial" w:cs="Arial"/>
        </w:rPr>
        <w:t xml:space="preserve"> 22 event samples for</w:t>
      </w:r>
      <w:r w:rsidR="00B130A1" w:rsidRPr="007C3C7C">
        <w:rPr>
          <w:rFonts w:ascii="Arial" w:hAnsi="Arial" w:cs="Arial"/>
        </w:rPr>
        <w:t xml:space="preserve"> this site that </w:t>
      </w:r>
      <w:r w:rsidR="00913550" w:rsidRPr="007C3C7C">
        <w:rPr>
          <w:rFonts w:ascii="Arial" w:hAnsi="Arial" w:cs="Arial"/>
        </w:rPr>
        <w:t>are</w:t>
      </w:r>
      <w:r w:rsidR="00B130A1" w:rsidRPr="007C3C7C">
        <w:rPr>
          <w:rFonts w:ascii="Arial" w:hAnsi="Arial" w:cs="Arial"/>
        </w:rPr>
        <w:t xml:space="preserve"> included in the </w:t>
      </w:r>
      <w:r w:rsidR="00913550" w:rsidRPr="007C3C7C">
        <w:rPr>
          <w:rFonts w:ascii="Arial" w:hAnsi="Arial" w:cs="Arial"/>
        </w:rPr>
        <w:t>Barnyard Runoff Sample Analysis section</w:t>
      </w:r>
      <w:r w:rsidR="00B130A1" w:rsidRPr="007C3C7C">
        <w:rPr>
          <w:rFonts w:ascii="Arial" w:hAnsi="Arial" w:cs="Arial"/>
        </w:rPr>
        <w:t xml:space="preserve"> below.</w:t>
      </w:r>
      <w:r w:rsidR="00EF193D" w:rsidRPr="007C3C7C">
        <w:rPr>
          <w:rFonts w:ascii="Arial" w:hAnsi="Arial" w:cs="Arial"/>
        </w:rPr>
        <w:t xml:space="preserve"> </w:t>
      </w:r>
    </w:p>
    <w:p w14:paraId="3C43809D" w14:textId="77777777" w:rsidR="00B75D41" w:rsidRPr="007C3C7C" w:rsidRDefault="00B75D41" w:rsidP="00B75D41">
      <w:pPr>
        <w:rPr>
          <w:rFonts w:ascii="Arial" w:hAnsi="Arial" w:cs="Arial"/>
        </w:rPr>
      </w:pPr>
    </w:p>
    <w:p w14:paraId="04A9CB99" w14:textId="77777777" w:rsidR="00B75D41" w:rsidRPr="007C3C7C" w:rsidRDefault="00B75D41" w:rsidP="00B75D41">
      <w:pPr>
        <w:rPr>
          <w:rFonts w:ascii="Arial" w:hAnsi="Arial" w:cs="Arial"/>
        </w:rPr>
      </w:pPr>
    </w:p>
    <w:p w14:paraId="00F467C8" w14:textId="77777777" w:rsidR="00B75D41" w:rsidRPr="007C3C7C" w:rsidRDefault="00B75D41" w:rsidP="00B75D41">
      <w:pPr>
        <w:rPr>
          <w:rFonts w:ascii="Arial" w:hAnsi="Arial" w:cs="Arial"/>
        </w:rPr>
      </w:pPr>
    </w:p>
    <w:p w14:paraId="3B3E03CD" w14:textId="0D9E6FEC" w:rsidR="00B75D41" w:rsidRPr="007C3C7C" w:rsidRDefault="00E30571" w:rsidP="00B75D41">
      <w:pPr>
        <w:rPr>
          <w:rFonts w:ascii="Arial" w:hAnsi="Arial" w:cs="Arial"/>
          <w:b/>
          <w:bCs/>
        </w:rPr>
      </w:pPr>
      <w:r w:rsidRPr="007C3C7C">
        <w:rPr>
          <w:rFonts w:ascii="Arial" w:hAnsi="Arial" w:cs="Arial"/>
          <w:b/>
          <w:bCs/>
        </w:rPr>
        <w:t>Figure 3.</w:t>
      </w:r>
      <w:r w:rsidR="00DF604A" w:rsidRPr="007C3C7C">
        <w:rPr>
          <w:rFonts w:ascii="Arial" w:hAnsi="Arial" w:cs="Arial"/>
          <w:b/>
          <w:bCs/>
        </w:rPr>
        <w:t xml:space="preserve"> Private concrete and </w:t>
      </w:r>
      <w:r w:rsidR="00487893" w:rsidRPr="007C3C7C">
        <w:rPr>
          <w:rFonts w:ascii="Arial" w:hAnsi="Arial" w:cs="Arial"/>
          <w:b/>
          <w:bCs/>
        </w:rPr>
        <w:t xml:space="preserve">gaged </w:t>
      </w:r>
      <w:r w:rsidR="00DF604A" w:rsidRPr="007C3C7C">
        <w:rPr>
          <w:rFonts w:ascii="Arial" w:hAnsi="Arial" w:cs="Arial"/>
          <w:b/>
          <w:bCs/>
        </w:rPr>
        <w:t xml:space="preserve">earthen lot </w:t>
      </w:r>
      <w:r w:rsidR="00085E3A" w:rsidRPr="007C3C7C">
        <w:rPr>
          <w:rFonts w:ascii="Arial" w:hAnsi="Arial" w:cs="Arial"/>
          <w:b/>
          <w:bCs/>
        </w:rPr>
        <w:t xml:space="preserve">CP </w:t>
      </w:r>
      <w:r w:rsidR="00DF604A" w:rsidRPr="007C3C7C">
        <w:rPr>
          <w:rFonts w:ascii="Arial" w:hAnsi="Arial" w:cs="Arial"/>
          <w:b/>
          <w:bCs/>
        </w:rPr>
        <w:t>located in Dane County</w:t>
      </w:r>
      <w:r w:rsidR="00487893" w:rsidRPr="007C3C7C">
        <w:rPr>
          <w:rFonts w:ascii="Arial" w:hAnsi="Arial" w:cs="Arial"/>
          <w:b/>
          <w:bCs/>
        </w:rPr>
        <w:t>.</w:t>
      </w:r>
    </w:p>
    <w:p w14:paraId="3ED64286" w14:textId="39235A91" w:rsidR="003C4D8F" w:rsidRPr="002E5E5C" w:rsidRDefault="003C4D8F" w:rsidP="003C4D8F">
      <w:pPr>
        <w:rPr>
          <w:rFonts w:ascii="Arial" w:hAnsi="Arial" w:cs="Arial"/>
          <w:b/>
          <w:bCs/>
          <w:sz w:val="28"/>
          <w:szCs w:val="28"/>
        </w:rPr>
      </w:pPr>
      <w:r w:rsidRPr="002E5E5C">
        <w:rPr>
          <w:rFonts w:ascii="Arial" w:hAnsi="Arial" w:cs="Arial"/>
          <w:b/>
          <w:bCs/>
          <w:sz w:val="28"/>
          <w:szCs w:val="28"/>
        </w:rPr>
        <w:lastRenderedPageBreak/>
        <w:t>Runoff Measurements</w:t>
      </w:r>
    </w:p>
    <w:p w14:paraId="1C4AE8E5" w14:textId="7147A5BD" w:rsidR="003C4D8F" w:rsidRPr="002E5E5C" w:rsidRDefault="003C4D8F" w:rsidP="003C4D8F">
      <w:pPr>
        <w:rPr>
          <w:rFonts w:ascii="Arial" w:hAnsi="Arial" w:cs="Arial"/>
        </w:rPr>
      </w:pPr>
      <w:r w:rsidRPr="002E5E5C">
        <w:rPr>
          <w:rFonts w:ascii="Arial" w:hAnsi="Arial" w:cs="Arial"/>
        </w:rPr>
        <w:t xml:space="preserve">Runoff monitoring equipment was installed at the DFRC site late in 2012.  The equipment </w:t>
      </w:r>
      <w:r w:rsidR="00761EFC" w:rsidRPr="002E5E5C">
        <w:rPr>
          <w:rFonts w:ascii="Arial" w:hAnsi="Arial" w:cs="Arial"/>
        </w:rPr>
        <w:t xml:space="preserve">is described in detail in Appendix A.  It </w:t>
      </w:r>
      <w:r w:rsidRPr="002E5E5C">
        <w:rPr>
          <w:rFonts w:ascii="Arial" w:hAnsi="Arial" w:cs="Arial"/>
        </w:rPr>
        <w:t xml:space="preserve">required considerable </w:t>
      </w:r>
      <w:r w:rsidR="00C206E5" w:rsidRPr="002E5E5C">
        <w:rPr>
          <w:rFonts w:ascii="Arial" w:hAnsi="Arial" w:cs="Arial"/>
        </w:rPr>
        <w:t>troubleshooting</w:t>
      </w:r>
      <w:r w:rsidRPr="002E5E5C">
        <w:rPr>
          <w:rFonts w:ascii="Arial" w:hAnsi="Arial" w:cs="Arial"/>
        </w:rPr>
        <w:t xml:space="preserve"> over the winter of 2012</w:t>
      </w:r>
      <w:r w:rsidR="00FA55CB">
        <w:rPr>
          <w:rFonts w:ascii="Arial" w:hAnsi="Arial" w:cs="Arial"/>
        </w:rPr>
        <w:t xml:space="preserve"> </w:t>
      </w:r>
      <w:r w:rsidRPr="002E5E5C">
        <w:rPr>
          <w:rFonts w:ascii="Arial" w:hAnsi="Arial" w:cs="Arial"/>
        </w:rPr>
        <w:t>-</w:t>
      </w:r>
      <w:r w:rsidR="00FA55CB">
        <w:rPr>
          <w:rFonts w:ascii="Arial" w:hAnsi="Arial" w:cs="Arial"/>
        </w:rPr>
        <w:t xml:space="preserve"> </w:t>
      </w:r>
      <w:r w:rsidRPr="002E5E5C">
        <w:rPr>
          <w:rFonts w:ascii="Arial" w:hAnsi="Arial" w:cs="Arial"/>
        </w:rPr>
        <w:t>2013 to ensure accurate runoff volume measurement</w:t>
      </w:r>
      <w:r w:rsidR="00761EFC" w:rsidRPr="002E5E5C">
        <w:rPr>
          <w:rFonts w:ascii="Arial" w:hAnsi="Arial" w:cs="Arial"/>
        </w:rPr>
        <w:t>s</w:t>
      </w:r>
      <w:r w:rsidRPr="002E5E5C">
        <w:rPr>
          <w:rFonts w:ascii="Arial" w:hAnsi="Arial" w:cs="Arial"/>
        </w:rPr>
        <w:t xml:space="preserve"> under freezing conditions. Data collection from this first winter of monitoring was not complete. Runoff</w:t>
      </w:r>
      <w:r w:rsidR="00761EFC" w:rsidRPr="002E5E5C">
        <w:rPr>
          <w:rFonts w:ascii="Arial" w:hAnsi="Arial" w:cs="Arial"/>
        </w:rPr>
        <w:t xml:space="preserve"> </w:t>
      </w:r>
      <w:r w:rsidR="002E5E5C">
        <w:rPr>
          <w:rFonts w:ascii="Arial" w:hAnsi="Arial" w:cs="Arial"/>
        </w:rPr>
        <w:t xml:space="preserve">volume </w:t>
      </w:r>
      <w:r w:rsidRPr="002E5E5C">
        <w:rPr>
          <w:rFonts w:ascii="Arial" w:hAnsi="Arial" w:cs="Arial"/>
        </w:rPr>
        <w:t>data</w:t>
      </w:r>
      <w:r w:rsidR="002E5E5C">
        <w:rPr>
          <w:rFonts w:ascii="Arial" w:hAnsi="Arial" w:cs="Arial"/>
        </w:rPr>
        <w:t xml:space="preserve"> is presented here for April – November 2013 (non-frozen), December 2013 – March 2014 (frozen), and April -</w:t>
      </w:r>
      <w:r w:rsidR="00D12451">
        <w:rPr>
          <w:rFonts w:ascii="Arial" w:hAnsi="Arial" w:cs="Arial"/>
        </w:rPr>
        <w:t xml:space="preserve"> </w:t>
      </w:r>
      <w:r w:rsidR="002E5E5C">
        <w:rPr>
          <w:rFonts w:ascii="Arial" w:hAnsi="Arial" w:cs="Arial"/>
        </w:rPr>
        <w:t>November 2014 (non-frozen).</w:t>
      </w:r>
    </w:p>
    <w:p w14:paraId="5627A93E" w14:textId="7F5F98FF" w:rsidR="00BF10FC" w:rsidRPr="002E5E5C" w:rsidRDefault="00BF10FC" w:rsidP="002D37F5">
      <w:pPr>
        <w:rPr>
          <w:rFonts w:ascii="Arial" w:hAnsi="Arial" w:cs="Arial"/>
          <w:b/>
          <w:bCs/>
        </w:rPr>
      </w:pPr>
      <w:r w:rsidRPr="002E5E5C">
        <w:rPr>
          <w:rFonts w:ascii="Arial" w:hAnsi="Arial" w:cs="Arial"/>
          <w:b/>
          <w:bCs/>
        </w:rPr>
        <w:t>Precipitation</w:t>
      </w:r>
    </w:p>
    <w:p w14:paraId="6EC21EB6" w14:textId="5F87BDAE" w:rsidR="002D37F5" w:rsidRPr="007C3C7C" w:rsidRDefault="002D37F5" w:rsidP="002D37F5">
      <w:pPr>
        <w:rPr>
          <w:rFonts w:ascii="Arial" w:hAnsi="Arial" w:cs="Arial"/>
        </w:rPr>
      </w:pPr>
      <w:r w:rsidRPr="007C3C7C">
        <w:rPr>
          <w:rFonts w:ascii="Arial" w:hAnsi="Arial" w:cs="Arial"/>
        </w:rPr>
        <w:t xml:space="preserve">The closest local winter precipitation </w:t>
      </w:r>
      <w:r w:rsidR="00980D05" w:rsidRPr="007C3C7C">
        <w:rPr>
          <w:rFonts w:ascii="Arial" w:hAnsi="Arial" w:cs="Arial"/>
        </w:rPr>
        <w:t xml:space="preserve">recording </w:t>
      </w:r>
      <w:r w:rsidR="00FF1F35" w:rsidRPr="007C3C7C">
        <w:rPr>
          <w:rFonts w:ascii="Arial" w:hAnsi="Arial" w:cs="Arial"/>
        </w:rPr>
        <w:t xml:space="preserve">gage </w:t>
      </w:r>
      <w:r w:rsidRPr="007C3C7C">
        <w:rPr>
          <w:rFonts w:ascii="Arial" w:hAnsi="Arial" w:cs="Arial"/>
        </w:rPr>
        <w:t xml:space="preserve">was </w:t>
      </w:r>
      <w:r w:rsidR="00FF1F35" w:rsidRPr="007C3C7C">
        <w:rPr>
          <w:rFonts w:ascii="Arial" w:hAnsi="Arial" w:cs="Arial"/>
        </w:rPr>
        <w:t xml:space="preserve">located at </w:t>
      </w:r>
      <w:r w:rsidRPr="007C3C7C">
        <w:rPr>
          <w:rFonts w:ascii="Arial" w:hAnsi="Arial" w:cs="Arial"/>
        </w:rPr>
        <w:t>the Sauk Wastewater Treatment Plant (SWTP</w:t>
      </w:r>
      <w:r w:rsidR="00F85531" w:rsidRPr="007C3C7C">
        <w:rPr>
          <w:rFonts w:ascii="Arial" w:hAnsi="Arial" w:cs="Arial"/>
        </w:rPr>
        <w:t>, USC00477576</w:t>
      </w:r>
      <w:r w:rsidRPr="007C3C7C">
        <w:rPr>
          <w:rFonts w:ascii="Arial" w:hAnsi="Arial" w:cs="Arial"/>
        </w:rPr>
        <w:t xml:space="preserve">). </w:t>
      </w:r>
      <w:r w:rsidR="00071249" w:rsidRPr="007C3C7C">
        <w:rPr>
          <w:rFonts w:ascii="Arial" w:hAnsi="Arial" w:cs="Arial"/>
        </w:rPr>
        <w:t xml:space="preserve">  Of the </w:t>
      </w:r>
      <w:r w:rsidR="00F85531" w:rsidRPr="007C3C7C">
        <w:rPr>
          <w:rFonts w:ascii="Arial" w:hAnsi="Arial" w:cs="Arial"/>
        </w:rPr>
        <w:t xml:space="preserve">11 </w:t>
      </w:r>
      <w:r w:rsidR="00071249" w:rsidRPr="007C3C7C">
        <w:rPr>
          <w:rFonts w:ascii="Arial" w:hAnsi="Arial" w:cs="Arial"/>
        </w:rPr>
        <w:t xml:space="preserve">years with complete </w:t>
      </w:r>
      <w:r w:rsidR="00F85531" w:rsidRPr="007C3C7C">
        <w:rPr>
          <w:rFonts w:ascii="Arial" w:hAnsi="Arial" w:cs="Arial"/>
        </w:rPr>
        <w:t xml:space="preserve">precipitation records </w:t>
      </w:r>
      <w:r w:rsidR="00071249" w:rsidRPr="007C3C7C">
        <w:rPr>
          <w:rFonts w:ascii="Arial" w:hAnsi="Arial" w:cs="Arial"/>
        </w:rPr>
        <w:t xml:space="preserve">since </w:t>
      </w:r>
      <w:r w:rsidR="00F85531" w:rsidRPr="007C3C7C">
        <w:rPr>
          <w:rFonts w:ascii="Arial" w:hAnsi="Arial" w:cs="Arial"/>
        </w:rPr>
        <w:t xml:space="preserve">the station began operation, </w:t>
      </w:r>
      <w:r w:rsidR="00071249" w:rsidRPr="007C3C7C">
        <w:rPr>
          <w:rFonts w:ascii="Arial" w:hAnsi="Arial" w:cs="Arial"/>
        </w:rPr>
        <w:t>the April – December 2013</w:t>
      </w:r>
      <w:r w:rsidR="00F85531" w:rsidRPr="007C3C7C">
        <w:rPr>
          <w:rFonts w:ascii="Arial" w:hAnsi="Arial" w:cs="Arial"/>
        </w:rPr>
        <w:t xml:space="preserve"> precipitation of 32.4 in was below the average (34.5 in) and the median (34.9 in)</w:t>
      </w:r>
      <w:r w:rsidR="00FF1F35" w:rsidRPr="007C3C7C">
        <w:rPr>
          <w:rFonts w:ascii="Arial" w:hAnsi="Arial" w:cs="Arial"/>
        </w:rPr>
        <w:t xml:space="preserve"> for the area</w:t>
      </w:r>
      <w:r w:rsidR="00F85531" w:rsidRPr="007C3C7C">
        <w:rPr>
          <w:rFonts w:ascii="Arial" w:hAnsi="Arial" w:cs="Arial"/>
        </w:rPr>
        <w:t xml:space="preserve">.  Calendar year 2014 was also somewhat drier than average with 35.1 in </w:t>
      </w:r>
      <w:r w:rsidR="007C3C7C">
        <w:rPr>
          <w:rFonts w:ascii="Arial" w:hAnsi="Arial" w:cs="Arial"/>
        </w:rPr>
        <w:t xml:space="preserve">total precipitation </w:t>
      </w:r>
      <w:r w:rsidR="009E603B" w:rsidRPr="007C3C7C">
        <w:rPr>
          <w:rFonts w:ascii="Arial" w:hAnsi="Arial" w:cs="Arial"/>
        </w:rPr>
        <w:t xml:space="preserve">recorded </w:t>
      </w:r>
      <w:r w:rsidR="00F85531" w:rsidRPr="007C3C7C">
        <w:rPr>
          <w:rFonts w:ascii="Arial" w:hAnsi="Arial" w:cs="Arial"/>
        </w:rPr>
        <w:t xml:space="preserve">compared to </w:t>
      </w:r>
      <w:r w:rsidR="00271DBD" w:rsidRPr="007C3C7C">
        <w:rPr>
          <w:rFonts w:ascii="Arial" w:hAnsi="Arial" w:cs="Arial"/>
        </w:rPr>
        <w:t>the</w:t>
      </w:r>
      <w:r w:rsidR="00F85531" w:rsidRPr="007C3C7C">
        <w:rPr>
          <w:rFonts w:ascii="Arial" w:hAnsi="Arial" w:cs="Arial"/>
        </w:rPr>
        <w:t xml:space="preserve"> average </w:t>
      </w:r>
      <w:r w:rsidR="007C3C7C">
        <w:rPr>
          <w:rFonts w:ascii="Arial" w:hAnsi="Arial" w:cs="Arial"/>
        </w:rPr>
        <w:t>(</w:t>
      </w:r>
      <w:r w:rsidR="00F85531" w:rsidRPr="007C3C7C">
        <w:rPr>
          <w:rFonts w:ascii="Arial" w:hAnsi="Arial" w:cs="Arial"/>
        </w:rPr>
        <w:t>39.3 in</w:t>
      </w:r>
      <w:r w:rsidR="007C3C7C">
        <w:rPr>
          <w:rFonts w:ascii="Arial" w:hAnsi="Arial" w:cs="Arial"/>
        </w:rPr>
        <w:t>)</w:t>
      </w:r>
      <w:r w:rsidR="00F85531" w:rsidRPr="007C3C7C">
        <w:rPr>
          <w:rFonts w:ascii="Arial" w:hAnsi="Arial" w:cs="Arial"/>
        </w:rPr>
        <w:t xml:space="preserve"> and median </w:t>
      </w:r>
      <w:r w:rsidR="007C3C7C">
        <w:rPr>
          <w:rFonts w:ascii="Arial" w:hAnsi="Arial" w:cs="Arial"/>
        </w:rPr>
        <w:t>(</w:t>
      </w:r>
      <w:r w:rsidR="00F85531" w:rsidRPr="007C3C7C">
        <w:rPr>
          <w:rFonts w:ascii="Arial" w:hAnsi="Arial" w:cs="Arial"/>
        </w:rPr>
        <w:t>39.5</w:t>
      </w:r>
      <w:r w:rsidR="00271DBD" w:rsidRPr="007C3C7C">
        <w:rPr>
          <w:rFonts w:ascii="Arial" w:hAnsi="Arial" w:cs="Arial"/>
        </w:rPr>
        <w:t xml:space="preserve"> in</w:t>
      </w:r>
      <w:r w:rsidR="007C3C7C">
        <w:rPr>
          <w:rFonts w:ascii="Arial" w:hAnsi="Arial" w:cs="Arial"/>
        </w:rPr>
        <w:t>)</w:t>
      </w:r>
      <w:r w:rsidR="00F85531" w:rsidRPr="007C3C7C">
        <w:rPr>
          <w:rFonts w:ascii="Arial" w:hAnsi="Arial" w:cs="Arial"/>
        </w:rPr>
        <w:t xml:space="preserve">. </w:t>
      </w:r>
      <w:r w:rsidR="00D56956" w:rsidRPr="007C3C7C">
        <w:rPr>
          <w:rFonts w:ascii="Arial" w:hAnsi="Arial" w:cs="Arial"/>
        </w:rPr>
        <w:t xml:space="preserve">Note that some daily precipitation data was missing from SWTP and observations from Baraboo (USC00470516) were substituted </w:t>
      </w:r>
      <w:r w:rsidR="00980D05" w:rsidRPr="007C3C7C">
        <w:rPr>
          <w:rFonts w:ascii="Arial" w:hAnsi="Arial" w:cs="Arial"/>
        </w:rPr>
        <w:t>to compute</w:t>
      </w:r>
      <w:r w:rsidR="00D56956" w:rsidRPr="007C3C7C">
        <w:rPr>
          <w:rFonts w:ascii="Arial" w:hAnsi="Arial" w:cs="Arial"/>
        </w:rPr>
        <w:t xml:space="preserve"> the precipitation to runoff comparisons below</w:t>
      </w:r>
      <w:r w:rsidR="00712E0B">
        <w:rPr>
          <w:rFonts w:ascii="Arial" w:hAnsi="Arial" w:cs="Arial"/>
        </w:rPr>
        <w:t xml:space="preserve"> and in the calculation of modeled loads for Tables 4-6.</w:t>
      </w:r>
    </w:p>
    <w:p w14:paraId="00D56912" w14:textId="12A457DB" w:rsidR="003C4D8F" w:rsidRPr="004A67C5" w:rsidRDefault="003C4D8F" w:rsidP="003C4D8F">
      <w:pPr>
        <w:rPr>
          <w:rFonts w:ascii="Arial" w:hAnsi="Arial" w:cs="Arial"/>
          <w:b/>
          <w:bCs/>
        </w:rPr>
      </w:pPr>
      <w:r w:rsidRPr="004A67C5">
        <w:rPr>
          <w:rFonts w:ascii="Arial" w:hAnsi="Arial" w:cs="Arial"/>
          <w:b/>
          <w:bCs/>
        </w:rPr>
        <w:t xml:space="preserve">DFRC1 </w:t>
      </w:r>
    </w:p>
    <w:p w14:paraId="74567A9C" w14:textId="7F9367CE" w:rsidR="0008569C" w:rsidRPr="004A67C5" w:rsidRDefault="003C4D8F" w:rsidP="003C4D8F">
      <w:pPr>
        <w:rPr>
          <w:rFonts w:ascii="Arial" w:hAnsi="Arial" w:cs="Arial"/>
        </w:rPr>
      </w:pPr>
      <w:r w:rsidRPr="004A67C5">
        <w:rPr>
          <w:rFonts w:ascii="Arial" w:hAnsi="Arial" w:cs="Arial"/>
        </w:rPr>
        <w:t>For April through November 201</w:t>
      </w:r>
      <w:r w:rsidR="000F79E5" w:rsidRPr="004A67C5">
        <w:rPr>
          <w:rFonts w:ascii="Arial" w:hAnsi="Arial" w:cs="Arial"/>
        </w:rPr>
        <w:t>3</w:t>
      </w:r>
      <w:r w:rsidR="007C3C7C">
        <w:rPr>
          <w:rFonts w:ascii="Arial" w:hAnsi="Arial" w:cs="Arial"/>
        </w:rPr>
        <w:t>,</w:t>
      </w:r>
      <w:r w:rsidRPr="004A67C5">
        <w:rPr>
          <w:rFonts w:ascii="Arial" w:hAnsi="Arial" w:cs="Arial"/>
        </w:rPr>
        <w:t xml:space="preserve"> th</w:t>
      </w:r>
      <w:r w:rsidR="00980D05" w:rsidRPr="004A67C5">
        <w:rPr>
          <w:rFonts w:ascii="Arial" w:hAnsi="Arial" w:cs="Arial"/>
        </w:rPr>
        <w:t>e</w:t>
      </w:r>
      <w:r w:rsidRPr="004A67C5">
        <w:rPr>
          <w:rFonts w:ascii="Arial" w:hAnsi="Arial" w:cs="Arial"/>
        </w:rPr>
        <w:t xml:space="preserve"> concrete lot</w:t>
      </w:r>
      <w:r w:rsidR="007C3C7C">
        <w:rPr>
          <w:rFonts w:ascii="Arial" w:hAnsi="Arial" w:cs="Arial"/>
        </w:rPr>
        <w:t xml:space="preserve"> produced runoff during </w:t>
      </w:r>
      <w:r w:rsidRPr="004A67C5">
        <w:rPr>
          <w:rFonts w:ascii="Arial" w:hAnsi="Arial" w:cs="Arial"/>
        </w:rPr>
        <w:t xml:space="preserve">almost every </w:t>
      </w:r>
      <w:r w:rsidR="007C3C7C">
        <w:rPr>
          <w:rFonts w:ascii="Arial" w:hAnsi="Arial" w:cs="Arial"/>
        </w:rPr>
        <w:t>rainfall event</w:t>
      </w:r>
      <w:r w:rsidRPr="004A67C5">
        <w:rPr>
          <w:rFonts w:ascii="Arial" w:hAnsi="Arial" w:cs="Arial"/>
        </w:rPr>
        <w:t xml:space="preserve">, with a total of 24.7 in of runoff </w:t>
      </w:r>
      <w:r w:rsidR="00C66731" w:rsidRPr="004A67C5">
        <w:rPr>
          <w:rFonts w:ascii="Arial" w:hAnsi="Arial" w:cs="Arial"/>
        </w:rPr>
        <w:t>from</w:t>
      </w:r>
      <w:r w:rsidRPr="004A67C5">
        <w:rPr>
          <w:rFonts w:ascii="Arial" w:hAnsi="Arial" w:cs="Arial"/>
        </w:rPr>
        <w:t xml:space="preserve"> 31.</w:t>
      </w:r>
      <w:r w:rsidR="00712E0B">
        <w:rPr>
          <w:rFonts w:ascii="Arial" w:hAnsi="Arial" w:cs="Arial"/>
        </w:rPr>
        <w:t>9</w:t>
      </w:r>
      <w:r w:rsidRPr="004A67C5">
        <w:rPr>
          <w:rFonts w:ascii="Arial" w:hAnsi="Arial" w:cs="Arial"/>
        </w:rPr>
        <w:t xml:space="preserve"> in of precipitation</w:t>
      </w:r>
      <w:r w:rsidR="00D362AE" w:rsidRPr="004A67C5">
        <w:rPr>
          <w:rFonts w:ascii="Arial" w:hAnsi="Arial" w:cs="Arial"/>
        </w:rPr>
        <w:t xml:space="preserve"> (7</w:t>
      </w:r>
      <w:r w:rsidR="00712E0B">
        <w:rPr>
          <w:rFonts w:ascii="Arial" w:hAnsi="Arial" w:cs="Arial"/>
        </w:rPr>
        <w:t>7</w:t>
      </w:r>
      <w:r w:rsidR="00D362AE" w:rsidRPr="004A67C5">
        <w:rPr>
          <w:rFonts w:ascii="Arial" w:hAnsi="Arial" w:cs="Arial"/>
        </w:rPr>
        <w:t>%</w:t>
      </w:r>
      <w:r w:rsidR="00712E0B">
        <w:rPr>
          <w:rFonts w:ascii="Arial" w:hAnsi="Arial" w:cs="Arial"/>
        </w:rPr>
        <w:t xml:space="preserve"> </w:t>
      </w:r>
      <w:r w:rsidR="00D362AE" w:rsidRPr="004A67C5">
        <w:rPr>
          <w:rFonts w:ascii="Arial" w:hAnsi="Arial" w:cs="Arial"/>
        </w:rPr>
        <w:t>)</w:t>
      </w:r>
      <w:r w:rsidRPr="004A67C5">
        <w:rPr>
          <w:rFonts w:ascii="Arial" w:hAnsi="Arial" w:cs="Arial"/>
        </w:rPr>
        <w:t>.  From December 2013 through March 2014</w:t>
      </w:r>
      <w:r w:rsidR="007C3C7C">
        <w:rPr>
          <w:rFonts w:ascii="Arial" w:hAnsi="Arial" w:cs="Arial"/>
        </w:rPr>
        <w:t xml:space="preserve">, </w:t>
      </w:r>
      <w:r w:rsidRPr="004A67C5">
        <w:rPr>
          <w:rFonts w:ascii="Arial" w:hAnsi="Arial" w:cs="Arial"/>
        </w:rPr>
        <w:t>there w</w:t>
      </w:r>
      <w:r w:rsidR="001977DC" w:rsidRPr="004A67C5">
        <w:rPr>
          <w:rFonts w:ascii="Arial" w:hAnsi="Arial" w:cs="Arial"/>
        </w:rPr>
        <w:t>ere</w:t>
      </w:r>
      <w:r w:rsidRPr="004A67C5">
        <w:rPr>
          <w:rFonts w:ascii="Arial" w:hAnsi="Arial" w:cs="Arial"/>
        </w:rPr>
        <w:t xml:space="preserve"> </w:t>
      </w:r>
      <w:r w:rsidR="001977DC" w:rsidRPr="004A67C5">
        <w:rPr>
          <w:rFonts w:ascii="Arial" w:hAnsi="Arial" w:cs="Arial"/>
        </w:rPr>
        <w:t xml:space="preserve">3.8 in of runoff </w:t>
      </w:r>
      <w:r w:rsidR="00C66731" w:rsidRPr="004A67C5">
        <w:rPr>
          <w:rFonts w:ascii="Arial" w:hAnsi="Arial" w:cs="Arial"/>
        </w:rPr>
        <w:t>from</w:t>
      </w:r>
      <w:r w:rsidR="001977DC" w:rsidRPr="004A67C5">
        <w:rPr>
          <w:rFonts w:ascii="Arial" w:hAnsi="Arial" w:cs="Arial"/>
        </w:rPr>
        <w:t xml:space="preserve"> 4.2 i</w:t>
      </w:r>
      <w:r w:rsidR="00712E0B">
        <w:rPr>
          <w:rFonts w:ascii="Arial" w:hAnsi="Arial" w:cs="Arial"/>
        </w:rPr>
        <w:t>n</w:t>
      </w:r>
      <w:r w:rsidR="001977DC" w:rsidRPr="004A67C5">
        <w:rPr>
          <w:rFonts w:ascii="Arial" w:hAnsi="Arial" w:cs="Arial"/>
        </w:rPr>
        <w:t xml:space="preserve"> of</w:t>
      </w:r>
      <w:r w:rsidR="00712E0B">
        <w:rPr>
          <w:rFonts w:ascii="Arial" w:hAnsi="Arial" w:cs="Arial"/>
        </w:rPr>
        <w:t xml:space="preserve"> </w:t>
      </w:r>
      <w:r w:rsidR="001977DC" w:rsidRPr="004A67C5">
        <w:rPr>
          <w:rFonts w:ascii="Arial" w:hAnsi="Arial" w:cs="Arial"/>
        </w:rPr>
        <w:t>rain and snow</w:t>
      </w:r>
      <w:r w:rsidR="00712E0B">
        <w:rPr>
          <w:rFonts w:ascii="Arial" w:hAnsi="Arial" w:cs="Arial"/>
        </w:rPr>
        <w:t xml:space="preserve"> water-equivalent </w:t>
      </w:r>
      <w:r w:rsidR="00152A5F" w:rsidRPr="00152A5F">
        <w:rPr>
          <w:rFonts w:ascii="Arial" w:hAnsi="Arial" w:cs="Arial"/>
        </w:rPr>
        <w:t xml:space="preserve"> </w:t>
      </w:r>
      <w:r w:rsidR="00152A5F" w:rsidRPr="00286643">
        <w:rPr>
          <w:rFonts w:ascii="Arial" w:hAnsi="Arial" w:cs="Arial"/>
        </w:rPr>
        <w:t>(90%)</w:t>
      </w:r>
      <w:r w:rsidR="00D56956" w:rsidRPr="004A67C5">
        <w:rPr>
          <w:rFonts w:ascii="Arial" w:hAnsi="Arial" w:cs="Arial"/>
        </w:rPr>
        <w:t xml:space="preserve">. </w:t>
      </w:r>
      <w:r w:rsidR="001977DC" w:rsidRPr="004A67C5">
        <w:rPr>
          <w:rFonts w:ascii="Arial" w:hAnsi="Arial" w:cs="Arial"/>
        </w:rPr>
        <w:t xml:space="preserve">In some of the events, the measured runoff exceeded the accumulated precipitation </w:t>
      </w:r>
      <w:r w:rsidR="00C206E5" w:rsidRPr="004A67C5">
        <w:rPr>
          <w:rFonts w:ascii="Arial" w:hAnsi="Arial" w:cs="Arial"/>
        </w:rPr>
        <w:t>water equivalent</w:t>
      </w:r>
      <w:r w:rsidR="001977DC" w:rsidRPr="004A67C5">
        <w:rPr>
          <w:rFonts w:ascii="Arial" w:hAnsi="Arial" w:cs="Arial"/>
        </w:rPr>
        <w:t xml:space="preserve"> </w:t>
      </w:r>
      <w:r w:rsidR="00F80E7F">
        <w:rPr>
          <w:rFonts w:ascii="Arial" w:hAnsi="Arial" w:cs="Arial"/>
        </w:rPr>
        <w:t xml:space="preserve">measured </w:t>
      </w:r>
      <w:r w:rsidR="001977DC" w:rsidRPr="004A67C5">
        <w:rPr>
          <w:rFonts w:ascii="Arial" w:hAnsi="Arial" w:cs="Arial"/>
        </w:rPr>
        <w:t>at SWTP</w:t>
      </w:r>
      <w:r w:rsidR="00F80E7F">
        <w:rPr>
          <w:rFonts w:ascii="Arial" w:hAnsi="Arial" w:cs="Arial"/>
        </w:rPr>
        <w:t>. P</w:t>
      </w:r>
      <w:r w:rsidR="001977DC" w:rsidRPr="004A67C5">
        <w:rPr>
          <w:rFonts w:ascii="Arial" w:hAnsi="Arial" w:cs="Arial"/>
        </w:rPr>
        <w:t>ossible explanations</w:t>
      </w:r>
      <w:r w:rsidR="00F80E7F">
        <w:rPr>
          <w:rFonts w:ascii="Arial" w:hAnsi="Arial" w:cs="Arial"/>
        </w:rPr>
        <w:t xml:space="preserve"> for this </w:t>
      </w:r>
      <w:r w:rsidR="001977DC" w:rsidRPr="004A67C5">
        <w:rPr>
          <w:rFonts w:ascii="Arial" w:hAnsi="Arial" w:cs="Arial"/>
        </w:rPr>
        <w:t xml:space="preserve">are variations in precipitation between </w:t>
      </w:r>
      <w:r w:rsidR="00A47095" w:rsidRPr="004A67C5">
        <w:rPr>
          <w:rFonts w:ascii="Arial" w:hAnsi="Arial" w:cs="Arial"/>
        </w:rPr>
        <w:t xml:space="preserve">the </w:t>
      </w:r>
      <w:r w:rsidR="001977DC" w:rsidRPr="004A67C5">
        <w:rPr>
          <w:rFonts w:ascii="Arial" w:hAnsi="Arial" w:cs="Arial"/>
        </w:rPr>
        <w:t xml:space="preserve">DFRC </w:t>
      </w:r>
      <w:r w:rsidR="00A47095" w:rsidRPr="004A67C5">
        <w:rPr>
          <w:rFonts w:ascii="Arial" w:hAnsi="Arial" w:cs="Arial"/>
        </w:rPr>
        <w:t xml:space="preserve">farm </w:t>
      </w:r>
      <w:r w:rsidR="001977DC" w:rsidRPr="004A67C5">
        <w:rPr>
          <w:rFonts w:ascii="Arial" w:hAnsi="Arial" w:cs="Arial"/>
        </w:rPr>
        <w:t>and SWTP</w:t>
      </w:r>
      <w:r w:rsidR="00F80E7F">
        <w:rPr>
          <w:rFonts w:ascii="Arial" w:hAnsi="Arial" w:cs="Arial"/>
        </w:rPr>
        <w:t xml:space="preserve"> or </w:t>
      </w:r>
      <w:r w:rsidR="004012F3">
        <w:rPr>
          <w:rFonts w:ascii="Arial" w:hAnsi="Arial" w:cs="Arial"/>
        </w:rPr>
        <w:t xml:space="preserve">drifting </w:t>
      </w:r>
      <w:r w:rsidR="0008569C" w:rsidRPr="004A67C5">
        <w:rPr>
          <w:rFonts w:ascii="Arial" w:hAnsi="Arial" w:cs="Arial"/>
        </w:rPr>
        <w:t>snow</w:t>
      </w:r>
      <w:r w:rsidR="00530491" w:rsidRPr="004A67C5">
        <w:rPr>
          <w:rFonts w:ascii="Arial" w:hAnsi="Arial" w:cs="Arial"/>
        </w:rPr>
        <w:t xml:space="preserve"> </w:t>
      </w:r>
      <w:r w:rsidR="00F80E7F">
        <w:rPr>
          <w:rFonts w:ascii="Arial" w:hAnsi="Arial" w:cs="Arial"/>
        </w:rPr>
        <w:t xml:space="preserve">accumulating on the lot. It is also possible that adjacent areas that would not </w:t>
      </w:r>
      <w:r w:rsidR="00712E0B">
        <w:rPr>
          <w:rFonts w:ascii="Arial" w:hAnsi="Arial" w:cs="Arial"/>
        </w:rPr>
        <w:t>ordinarily</w:t>
      </w:r>
      <w:r w:rsidR="00F80E7F">
        <w:rPr>
          <w:rFonts w:ascii="Arial" w:hAnsi="Arial" w:cs="Arial"/>
        </w:rPr>
        <w:t xml:space="preserve"> drain to the lot did so </w:t>
      </w:r>
      <w:r w:rsidR="0008569C" w:rsidRPr="004A67C5">
        <w:rPr>
          <w:rFonts w:ascii="Arial" w:hAnsi="Arial" w:cs="Arial"/>
        </w:rPr>
        <w:t xml:space="preserve">when the landscape was covered with snow and ice.  </w:t>
      </w:r>
      <w:r w:rsidR="00094766" w:rsidRPr="00D42964">
        <w:rPr>
          <w:rFonts w:ascii="Arial" w:hAnsi="Arial" w:cs="Arial"/>
        </w:rPr>
        <w:t xml:space="preserve">For </w:t>
      </w:r>
      <w:r w:rsidR="000F79E5" w:rsidRPr="00D42964">
        <w:rPr>
          <w:rFonts w:ascii="Arial" w:hAnsi="Arial" w:cs="Arial"/>
        </w:rPr>
        <w:t xml:space="preserve">April through </w:t>
      </w:r>
      <w:r w:rsidR="00C206E5" w:rsidRPr="00D42964">
        <w:rPr>
          <w:rFonts w:ascii="Arial" w:hAnsi="Arial" w:cs="Arial"/>
        </w:rPr>
        <w:t>November</w:t>
      </w:r>
      <w:r w:rsidR="000F79E5" w:rsidRPr="00D42964">
        <w:rPr>
          <w:rFonts w:ascii="Arial" w:hAnsi="Arial" w:cs="Arial"/>
        </w:rPr>
        <w:t xml:space="preserve"> 2014</w:t>
      </w:r>
      <w:r w:rsidR="00CA5BCC" w:rsidRPr="00D42964">
        <w:rPr>
          <w:rFonts w:ascii="Arial" w:hAnsi="Arial" w:cs="Arial"/>
        </w:rPr>
        <w:t xml:space="preserve">, </w:t>
      </w:r>
      <w:r w:rsidR="00094766" w:rsidRPr="00D42964">
        <w:rPr>
          <w:rFonts w:ascii="Arial" w:hAnsi="Arial" w:cs="Arial"/>
        </w:rPr>
        <w:t>th</w:t>
      </w:r>
      <w:r w:rsidR="00C66731" w:rsidRPr="00D42964">
        <w:rPr>
          <w:rFonts w:ascii="Arial" w:hAnsi="Arial" w:cs="Arial"/>
        </w:rPr>
        <w:t xml:space="preserve">is </w:t>
      </w:r>
      <w:r w:rsidR="00094766" w:rsidRPr="00D42964">
        <w:rPr>
          <w:rFonts w:ascii="Arial" w:hAnsi="Arial" w:cs="Arial"/>
        </w:rPr>
        <w:t xml:space="preserve">lot had </w:t>
      </w:r>
      <w:r w:rsidR="002D37F5" w:rsidRPr="00D42964">
        <w:rPr>
          <w:rFonts w:ascii="Arial" w:hAnsi="Arial" w:cs="Arial"/>
        </w:rPr>
        <w:t>2</w:t>
      </w:r>
      <w:r w:rsidR="00CD2CC6" w:rsidRPr="00D42964">
        <w:rPr>
          <w:rFonts w:ascii="Arial" w:hAnsi="Arial" w:cs="Arial"/>
        </w:rPr>
        <w:t>3</w:t>
      </w:r>
      <w:r w:rsidR="002D37F5" w:rsidRPr="00D42964">
        <w:rPr>
          <w:rFonts w:ascii="Arial" w:hAnsi="Arial" w:cs="Arial"/>
        </w:rPr>
        <w:t>.</w:t>
      </w:r>
      <w:r w:rsidR="00CD2CC6" w:rsidRPr="00D42964">
        <w:rPr>
          <w:rFonts w:ascii="Arial" w:hAnsi="Arial" w:cs="Arial"/>
        </w:rPr>
        <w:t>3</w:t>
      </w:r>
      <w:r w:rsidR="002D37F5" w:rsidRPr="00D42964">
        <w:rPr>
          <w:rFonts w:ascii="Arial" w:hAnsi="Arial" w:cs="Arial"/>
        </w:rPr>
        <w:t xml:space="preserve"> in</w:t>
      </w:r>
      <w:r w:rsidR="00F80E7F" w:rsidRPr="00D42964">
        <w:rPr>
          <w:rFonts w:ascii="Arial" w:hAnsi="Arial" w:cs="Arial"/>
        </w:rPr>
        <w:t xml:space="preserve"> runoff</w:t>
      </w:r>
      <w:r w:rsidR="00F80E7F" w:rsidRPr="00B17FF0">
        <w:rPr>
          <w:rFonts w:ascii="Arial" w:hAnsi="Arial" w:cs="Arial"/>
        </w:rPr>
        <w:t xml:space="preserve"> from </w:t>
      </w:r>
      <w:r w:rsidR="00712E0B" w:rsidRPr="005C4354">
        <w:rPr>
          <w:rFonts w:ascii="Arial" w:hAnsi="Arial" w:cs="Arial"/>
        </w:rPr>
        <w:t xml:space="preserve">31.2 in </w:t>
      </w:r>
      <w:r w:rsidR="00712E0B" w:rsidRPr="00D42964">
        <w:rPr>
          <w:rFonts w:ascii="Arial" w:hAnsi="Arial" w:cs="Arial"/>
        </w:rPr>
        <w:t>rainfall (75%).</w:t>
      </w:r>
    </w:p>
    <w:p w14:paraId="1D6201E4" w14:textId="7E3485F1" w:rsidR="008D2876" w:rsidRPr="004A67C5" w:rsidRDefault="0008569C" w:rsidP="003C4D8F">
      <w:pPr>
        <w:rPr>
          <w:rFonts w:ascii="Arial" w:hAnsi="Arial" w:cs="Arial"/>
          <w:b/>
          <w:bCs/>
        </w:rPr>
      </w:pPr>
      <w:r w:rsidRPr="004A67C5">
        <w:rPr>
          <w:rFonts w:ascii="Arial" w:hAnsi="Arial" w:cs="Arial"/>
          <w:b/>
          <w:bCs/>
        </w:rPr>
        <w:t>DFRC2</w:t>
      </w:r>
    </w:p>
    <w:p w14:paraId="40037D70" w14:textId="550256A0" w:rsidR="008D2876" w:rsidRPr="004A67C5" w:rsidRDefault="008A2702" w:rsidP="003C4D8F">
      <w:pPr>
        <w:rPr>
          <w:rFonts w:ascii="Arial" w:hAnsi="Arial" w:cs="Arial"/>
        </w:rPr>
      </w:pPr>
      <w:r w:rsidRPr="004A67C5">
        <w:rPr>
          <w:rFonts w:ascii="Arial" w:hAnsi="Arial" w:cs="Arial"/>
        </w:rPr>
        <w:t>This earth lot generated</w:t>
      </w:r>
      <w:r w:rsidR="00CD2CC6" w:rsidRPr="004A67C5">
        <w:rPr>
          <w:rFonts w:ascii="Arial" w:hAnsi="Arial" w:cs="Arial"/>
        </w:rPr>
        <w:t xml:space="preserve"> less than half </w:t>
      </w:r>
      <w:r w:rsidRPr="004A67C5">
        <w:rPr>
          <w:rFonts w:ascii="Arial" w:hAnsi="Arial" w:cs="Arial"/>
        </w:rPr>
        <w:t xml:space="preserve">of the runoff </w:t>
      </w:r>
      <w:r w:rsidR="00C66731" w:rsidRPr="004A67C5">
        <w:rPr>
          <w:rFonts w:ascii="Arial" w:hAnsi="Arial" w:cs="Arial"/>
        </w:rPr>
        <w:t xml:space="preserve">volume </w:t>
      </w:r>
      <w:r w:rsidR="00CD2CC6" w:rsidRPr="004A67C5">
        <w:rPr>
          <w:rFonts w:ascii="Arial" w:hAnsi="Arial" w:cs="Arial"/>
        </w:rPr>
        <w:t>of</w:t>
      </w:r>
      <w:r w:rsidRPr="004A67C5">
        <w:rPr>
          <w:rFonts w:ascii="Arial" w:hAnsi="Arial" w:cs="Arial"/>
        </w:rPr>
        <w:t xml:space="preserve"> the concrete lot when the soil was not frozen, with 7.9 in of runoff April</w:t>
      </w:r>
      <w:r w:rsidR="00037F89" w:rsidRPr="004A67C5">
        <w:rPr>
          <w:rFonts w:ascii="Arial" w:hAnsi="Arial" w:cs="Arial"/>
        </w:rPr>
        <w:t xml:space="preserve"> </w:t>
      </w:r>
      <w:r w:rsidRPr="004A67C5">
        <w:rPr>
          <w:rFonts w:ascii="Arial" w:hAnsi="Arial" w:cs="Arial"/>
        </w:rPr>
        <w:t>-</w:t>
      </w:r>
      <w:r w:rsidR="00037F89" w:rsidRPr="004A67C5">
        <w:rPr>
          <w:rFonts w:ascii="Arial" w:hAnsi="Arial" w:cs="Arial"/>
        </w:rPr>
        <w:t xml:space="preserve"> </w:t>
      </w:r>
      <w:r w:rsidR="00CD2CC6" w:rsidRPr="004A67C5">
        <w:rPr>
          <w:rFonts w:ascii="Arial" w:hAnsi="Arial" w:cs="Arial"/>
        </w:rPr>
        <w:t>November</w:t>
      </w:r>
      <w:r w:rsidRPr="004A67C5">
        <w:rPr>
          <w:rFonts w:ascii="Arial" w:hAnsi="Arial" w:cs="Arial"/>
        </w:rPr>
        <w:t xml:space="preserve"> 2013 and 11.5 in April</w:t>
      </w:r>
      <w:r w:rsidR="004012F3">
        <w:rPr>
          <w:rFonts w:ascii="Arial" w:hAnsi="Arial" w:cs="Arial"/>
        </w:rPr>
        <w:t xml:space="preserve"> </w:t>
      </w:r>
      <w:r w:rsidRPr="004A67C5">
        <w:rPr>
          <w:rFonts w:ascii="Arial" w:hAnsi="Arial" w:cs="Arial"/>
        </w:rPr>
        <w:t>-</w:t>
      </w:r>
      <w:r w:rsidR="004012F3">
        <w:rPr>
          <w:rFonts w:ascii="Arial" w:hAnsi="Arial" w:cs="Arial"/>
        </w:rPr>
        <w:t xml:space="preserve"> </w:t>
      </w:r>
      <w:r w:rsidR="00CD2CC6" w:rsidRPr="004A67C5">
        <w:rPr>
          <w:rFonts w:ascii="Arial" w:hAnsi="Arial" w:cs="Arial"/>
        </w:rPr>
        <w:t>November 2014.  For the frozen months of December 2013 through March 2014, this lot produced 6.1 in of runoff</w:t>
      </w:r>
      <w:r w:rsidR="00D56956" w:rsidRPr="004A67C5">
        <w:rPr>
          <w:rFonts w:ascii="Arial" w:hAnsi="Arial" w:cs="Arial"/>
        </w:rPr>
        <w:t xml:space="preserve">, considerably more than the 4.2 in of precipitation.  </w:t>
      </w:r>
      <w:r w:rsidR="004A67C5">
        <w:rPr>
          <w:rFonts w:ascii="Arial" w:hAnsi="Arial" w:cs="Arial"/>
        </w:rPr>
        <w:t xml:space="preserve">Greater runoff depth than measured precipitation can </w:t>
      </w:r>
      <w:r w:rsidR="00D56956" w:rsidRPr="004A67C5">
        <w:rPr>
          <w:rFonts w:ascii="Arial" w:hAnsi="Arial" w:cs="Arial"/>
        </w:rPr>
        <w:t xml:space="preserve">be explained by snowmelt run-on from the adjacent </w:t>
      </w:r>
      <w:r w:rsidR="00C206E5" w:rsidRPr="004A67C5">
        <w:rPr>
          <w:rFonts w:ascii="Arial" w:hAnsi="Arial" w:cs="Arial"/>
        </w:rPr>
        <w:t>grassed</w:t>
      </w:r>
      <w:r w:rsidR="00D56956" w:rsidRPr="004A67C5">
        <w:rPr>
          <w:rFonts w:ascii="Arial" w:hAnsi="Arial" w:cs="Arial"/>
        </w:rPr>
        <w:t xml:space="preserve"> area </w:t>
      </w:r>
      <w:r w:rsidR="00C206E5" w:rsidRPr="004A67C5">
        <w:rPr>
          <w:rFonts w:ascii="Arial" w:hAnsi="Arial" w:cs="Arial"/>
        </w:rPr>
        <w:t xml:space="preserve">(Fig. 2). In addition, blowing and drifting causes </w:t>
      </w:r>
      <w:r w:rsidR="00C66731" w:rsidRPr="004A67C5">
        <w:rPr>
          <w:rFonts w:ascii="Arial" w:hAnsi="Arial" w:cs="Arial"/>
        </w:rPr>
        <w:t xml:space="preserve">an </w:t>
      </w:r>
      <w:r w:rsidR="00C206E5" w:rsidRPr="004A67C5">
        <w:rPr>
          <w:rFonts w:ascii="Arial" w:hAnsi="Arial" w:cs="Arial"/>
        </w:rPr>
        <w:t xml:space="preserve">uneven distribution of snow across the landscape and it is possible that there was </w:t>
      </w:r>
      <w:r w:rsidR="00530491" w:rsidRPr="004A67C5">
        <w:rPr>
          <w:rFonts w:ascii="Arial" w:hAnsi="Arial" w:cs="Arial"/>
        </w:rPr>
        <w:t xml:space="preserve">a </w:t>
      </w:r>
      <w:r w:rsidR="00C206E5" w:rsidRPr="004A67C5">
        <w:rPr>
          <w:rFonts w:ascii="Arial" w:hAnsi="Arial" w:cs="Arial"/>
        </w:rPr>
        <w:t xml:space="preserve">greater accumulation of snowpack within the lot.  Also, </w:t>
      </w:r>
      <w:r w:rsidR="004A67C5">
        <w:rPr>
          <w:rFonts w:ascii="Arial" w:hAnsi="Arial" w:cs="Arial"/>
        </w:rPr>
        <w:t>as for DFRC1</w:t>
      </w:r>
      <w:r w:rsidR="004012F3">
        <w:rPr>
          <w:rFonts w:ascii="Arial" w:hAnsi="Arial" w:cs="Arial"/>
        </w:rPr>
        <w:t>,</w:t>
      </w:r>
      <w:r w:rsidR="004A67C5">
        <w:rPr>
          <w:rFonts w:ascii="Arial" w:hAnsi="Arial" w:cs="Arial"/>
        </w:rPr>
        <w:t xml:space="preserve"> </w:t>
      </w:r>
      <w:r w:rsidR="00C206E5" w:rsidRPr="004A67C5">
        <w:rPr>
          <w:rFonts w:ascii="Arial" w:hAnsi="Arial" w:cs="Arial"/>
        </w:rPr>
        <w:t>the precipitation measurements from SWTP may not be completely representative of th</w:t>
      </w:r>
      <w:r w:rsidR="004A67C5">
        <w:rPr>
          <w:rFonts w:ascii="Arial" w:hAnsi="Arial" w:cs="Arial"/>
        </w:rPr>
        <w:t>is</w:t>
      </w:r>
      <w:r w:rsidR="00037F89" w:rsidRPr="004A67C5">
        <w:rPr>
          <w:rFonts w:ascii="Arial" w:hAnsi="Arial" w:cs="Arial"/>
        </w:rPr>
        <w:t xml:space="preserve"> </w:t>
      </w:r>
      <w:r w:rsidR="00C206E5" w:rsidRPr="004A67C5">
        <w:rPr>
          <w:rFonts w:ascii="Arial" w:hAnsi="Arial" w:cs="Arial"/>
        </w:rPr>
        <w:t xml:space="preserve">site. </w:t>
      </w:r>
      <w:r w:rsidR="00CA5BCC" w:rsidRPr="004A67C5">
        <w:rPr>
          <w:rFonts w:ascii="Arial" w:hAnsi="Arial" w:cs="Arial"/>
        </w:rPr>
        <w:t xml:space="preserve"> </w:t>
      </w:r>
    </w:p>
    <w:p w14:paraId="5524A664" w14:textId="28D4D55F" w:rsidR="00B130A1" w:rsidRPr="008F1F03" w:rsidRDefault="003C4D8F" w:rsidP="00B75D41">
      <w:pPr>
        <w:rPr>
          <w:rFonts w:ascii="Arial" w:hAnsi="Arial" w:cs="Arial"/>
          <w:b/>
          <w:bCs/>
          <w:sz w:val="28"/>
          <w:szCs w:val="28"/>
        </w:rPr>
      </w:pPr>
      <w:r w:rsidRPr="004A67C5">
        <w:rPr>
          <w:rFonts w:ascii="Arial" w:hAnsi="Arial" w:cs="Arial"/>
          <w:b/>
          <w:bCs/>
        </w:rPr>
        <w:br w:type="page"/>
      </w:r>
      <w:r w:rsidR="00913550" w:rsidRPr="008F1F03">
        <w:rPr>
          <w:rFonts w:ascii="Arial" w:hAnsi="Arial" w:cs="Arial"/>
          <w:b/>
          <w:bCs/>
          <w:sz w:val="28"/>
          <w:szCs w:val="28"/>
        </w:rPr>
        <w:lastRenderedPageBreak/>
        <w:t xml:space="preserve">Barnyard Runoff </w:t>
      </w:r>
      <w:r w:rsidR="00B130A1" w:rsidRPr="008F1F03">
        <w:rPr>
          <w:rFonts w:ascii="Arial" w:hAnsi="Arial" w:cs="Arial"/>
          <w:b/>
          <w:bCs/>
          <w:sz w:val="28"/>
          <w:szCs w:val="28"/>
        </w:rPr>
        <w:t xml:space="preserve">Sample </w:t>
      </w:r>
      <w:r w:rsidR="00913550" w:rsidRPr="008F1F03">
        <w:rPr>
          <w:rFonts w:ascii="Arial" w:hAnsi="Arial" w:cs="Arial"/>
          <w:b/>
          <w:bCs/>
          <w:sz w:val="28"/>
          <w:szCs w:val="28"/>
        </w:rPr>
        <w:t>A</w:t>
      </w:r>
      <w:r w:rsidR="00B130A1" w:rsidRPr="008F1F03">
        <w:rPr>
          <w:rFonts w:ascii="Arial" w:hAnsi="Arial" w:cs="Arial"/>
          <w:b/>
          <w:bCs/>
          <w:sz w:val="28"/>
          <w:szCs w:val="28"/>
        </w:rPr>
        <w:t>nalysis</w:t>
      </w:r>
    </w:p>
    <w:p w14:paraId="7A10243D" w14:textId="77777777" w:rsidR="00EF193D" w:rsidRPr="008F1F03" w:rsidRDefault="00EF193D" w:rsidP="00B75D41">
      <w:pPr>
        <w:rPr>
          <w:rFonts w:ascii="Arial" w:hAnsi="Arial" w:cs="Arial"/>
          <w:b/>
          <w:bCs/>
        </w:rPr>
      </w:pPr>
      <w:r w:rsidRPr="008F1F03">
        <w:rPr>
          <w:rFonts w:ascii="Arial" w:hAnsi="Arial" w:cs="Arial"/>
          <w:b/>
          <w:bCs/>
        </w:rPr>
        <w:t>Solids and Phosphorus</w:t>
      </w:r>
    </w:p>
    <w:p w14:paraId="584B372A" w14:textId="4E72A725" w:rsidR="00B130A1" w:rsidRPr="004A67C5" w:rsidRDefault="00B130A1" w:rsidP="00B75D41">
      <w:pPr>
        <w:rPr>
          <w:rFonts w:cstheme="minorHAnsi"/>
        </w:rPr>
      </w:pPr>
      <w:r w:rsidRPr="002E5E5C">
        <w:rPr>
          <w:rFonts w:cstheme="minorHAnsi"/>
        </w:rPr>
        <w:t xml:space="preserve"> </w:t>
      </w:r>
      <w:r w:rsidR="00EF193D" w:rsidRPr="002E5E5C">
        <w:rPr>
          <w:rFonts w:cstheme="minorHAnsi"/>
        </w:rPr>
        <w:t>Table 1.  Total solids, total phosphorus (TP), Total and dissolved phosphorus (TDP) c</w:t>
      </w:r>
      <w:r w:rsidR="00A96AD2" w:rsidRPr="004A67C5">
        <w:rPr>
          <w:rFonts w:cstheme="minorHAnsi"/>
        </w:rPr>
        <w:t>oncentrations in lot runoff, particulate P (PP) in lot runoff solids, and the ratio of total P to solids in runoff from</w:t>
      </w:r>
      <w:r w:rsidR="003C5F54" w:rsidRPr="004A67C5">
        <w:rPr>
          <w:rFonts w:cstheme="minorHAnsi"/>
        </w:rPr>
        <w:t xml:space="preserve"> </w:t>
      </w:r>
      <w:r w:rsidR="00A96AD2" w:rsidRPr="004A67C5">
        <w:rPr>
          <w:rFonts w:cstheme="minorHAnsi"/>
        </w:rPr>
        <w:t xml:space="preserve">three dairy animal lots. </w:t>
      </w:r>
    </w:p>
    <w:tbl>
      <w:tblPr>
        <w:tblStyle w:val="TableGrid"/>
        <w:tblW w:w="9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1"/>
        <w:gridCol w:w="979"/>
        <w:gridCol w:w="1200"/>
        <w:gridCol w:w="39"/>
        <w:gridCol w:w="861"/>
        <w:gridCol w:w="1337"/>
        <w:gridCol w:w="1270"/>
        <w:gridCol w:w="1058"/>
        <w:gridCol w:w="152"/>
        <w:gridCol w:w="1074"/>
        <w:gridCol w:w="82"/>
      </w:tblGrid>
      <w:tr w:rsidR="00EF193D" w:rsidRPr="004A67C5" w14:paraId="646259C3" w14:textId="77777777" w:rsidTr="00EF193D">
        <w:trPr>
          <w:gridAfter w:val="1"/>
          <w:wAfter w:w="82" w:type="dxa"/>
        </w:trPr>
        <w:tc>
          <w:tcPr>
            <w:tcW w:w="1421" w:type="dxa"/>
          </w:tcPr>
          <w:p w14:paraId="58901B9A" w14:textId="77777777" w:rsidR="00EF193D" w:rsidRPr="004A67C5" w:rsidRDefault="00EF193D" w:rsidP="00B5438F">
            <w:pPr>
              <w:jc w:val="center"/>
              <w:rPr>
                <w:rFonts w:cstheme="minorHAnsi"/>
                <w:b/>
              </w:rPr>
            </w:pPr>
          </w:p>
        </w:tc>
        <w:tc>
          <w:tcPr>
            <w:tcW w:w="2218" w:type="dxa"/>
            <w:gridSpan w:val="3"/>
            <w:tcBorders>
              <w:bottom w:val="single" w:sz="4" w:space="0" w:color="auto"/>
            </w:tcBorders>
          </w:tcPr>
          <w:p w14:paraId="2B7FB884" w14:textId="7DD4D5C6" w:rsidR="00EF193D" w:rsidRPr="004A67C5" w:rsidRDefault="00A83CB6" w:rsidP="00B5438F">
            <w:pPr>
              <w:jc w:val="center"/>
              <w:rPr>
                <w:rFonts w:cstheme="minorHAnsi"/>
                <w:b/>
              </w:rPr>
            </w:pPr>
            <w:r w:rsidRPr="004A67C5">
              <w:rPr>
                <w:rFonts w:cstheme="minorHAnsi"/>
                <w:b/>
              </w:rPr>
              <w:t xml:space="preserve">                  </w:t>
            </w:r>
            <w:r w:rsidR="00EF193D" w:rsidRPr="004A67C5">
              <w:rPr>
                <w:rFonts w:cstheme="minorHAnsi"/>
                <w:b/>
              </w:rPr>
              <w:t>Total Solids</w:t>
            </w:r>
          </w:p>
        </w:tc>
        <w:tc>
          <w:tcPr>
            <w:tcW w:w="3468" w:type="dxa"/>
            <w:gridSpan w:val="3"/>
            <w:tcBorders>
              <w:bottom w:val="single" w:sz="4" w:space="0" w:color="auto"/>
            </w:tcBorders>
          </w:tcPr>
          <w:p w14:paraId="5DD66410" w14:textId="0359BAD6" w:rsidR="00EF193D" w:rsidRPr="004A67C5" w:rsidRDefault="00A83CB6" w:rsidP="00B5438F">
            <w:pPr>
              <w:jc w:val="center"/>
              <w:rPr>
                <w:rFonts w:cstheme="minorHAnsi"/>
                <w:b/>
              </w:rPr>
            </w:pPr>
            <w:r w:rsidRPr="004A67C5">
              <w:rPr>
                <w:rFonts w:cstheme="minorHAnsi"/>
                <w:b/>
              </w:rPr>
              <w:t xml:space="preserve">              </w:t>
            </w:r>
            <w:r w:rsidR="00B164B0" w:rsidRPr="004A67C5">
              <w:rPr>
                <w:rFonts w:cstheme="minorHAnsi"/>
                <w:b/>
              </w:rPr>
              <w:t xml:space="preserve">  </w:t>
            </w:r>
            <w:r w:rsidR="00EF193D" w:rsidRPr="004A67C5">
              <w:rPr>
                <w:rFonts w:cstheme="minorHAnsi"/>
                <w:b/>
              </w:rPr>
              <w:t xml:space="preserve">Phosphorus </w:t>
            </w:r>
          </w:p>
        </w:tc>
        <w:tc>
          <w:tcPr>
            <w:tcW w:w="1058" w:type="dxa"/>
          </w:tcPr>
          <w:p w14:paraId="04C997ED" w14:textId="77777777" w:rsidR="00EF193D" w:rsidRPr="004A67C5" w:rsidRDefault="00EF193D" w:rsidP="00B5438F">
            <w:pPr>
              <w:jc w:val="center"/>
              <w:rPr>
                <w:rFonts w:cstheme="minorHAnsi"/>
                <w:b/>
              </w:rPr>
            </w:pPr>
          </w:p>
        </w:tc>
        <w:tc>
          <w:tcPr>
            <w:tcW w:w="1226" w:type="dxa"/>
            <w:gridSpan w:val="2"/>
          </w:tcPr>
          <w:p w14:paraId="44D617F8" w14:textId="77777777" w:rsidR="00EF193D" w:rsidRPr="004A67C5" w:rsidRDefault="00EF193D" w:rsidP="00B5438F">
            <w:pPr>
              <w:jc w:val="center"/>
              <w:rPr>
                <w:rFonts w:cstheme="minorHAnsi"/>
                <w:b/>
              </w:rPr>
            </w:pPr>
          </w:p>
        </w:tc>
      </w:tr>
      <w:tr w:rsidR="00EF193D" w:rsidRPr="004A67C5" w14:paraId="115201B0" w14:textId="77777777" w:rsidTr="00EF193D">
        <w:tc>
          <w:tcPr>
            <w:tcW w:w="1421" w:type="dxa"/>
            <w:tcBorders>
              <w:bottom w:val="single" w:sz="4" w:space="0" w:color="auto"/>
            </w:tcBorders>
          </w:tcPr>
          <w:p w14:paraId="2C1A716C" w14:textId="77777777" w:rsidR="00EF193D" w:rsidRPr="004A67C5" w:rsidRDefault="00EF193D" w:rsidP="00B5438F">
            <w:pPr>
              <w:jc w:val="center"/>
              <w:rPr>
                <w:rFonts w:cstheme="minorHAnsi"/>
                <w:b/>
              </w:rPr>
            </w:pPr>
          </w:p>
        </w:tc>
        <w:tc>
          <w:tcPr>
            <w:tcW w:w="979" w:type="dxa"/>
            <w:tcBorders>
              <w:top w:val="single" w:sz="4" w:space="0" w:color="auto"/>
              <w:bottom w:val="single" w:sz="4" w:space="0" w:color="auto"/>
            </w:tcBorders>
            <w:vAlign w:val="bottom"/>
          </w:tcPr>
          <w:p w14:paraId="0D7DFF13" w14:textId="77777777" w:rsidR="00EF193D" w:rsidRPr="004A67C5" w:rsidRDefault="00EF193D" w:rsidP="00B5438F">
            <w:pPr>
              <w:jc w:val="center"/>
              <w:rPr>
                <w:rFonts w:cstheme="minorHAnsi"/>
                <w:b/>
              </w:rPr>
            </w:pPr>
            <w:r w:rsidRPr="004A67C5">
              <w:rPr>
                <w:rFonts w:cstheme="minorHAnsi"/>
                <w:b/>
              </w:rPr>
              <w:t>Sample</w:t>
            </w:r>
          </w:p>
        </w:tc>
        <w:tc>
          <w:tcPr>
            <w:tcW w:w="1200" w:type="dxa"/>
            <w:tcBorders>
              <w:top w:val="single" w:sz="4" w:space="0" w:color="auto"/>
              <w:bottom w:val="single" w:sz="4" w:space="0" w:color="auto"/>
            </w:tcBorders>
            <w:vAlign w:val="bottom"/>
          </w:tcPr>
          <w:p w14:paraId="35AF3047" w14:textId="77777777" w:rsidR="00EF193D" w:rsidRPr="004A67C5" w:rsidRDefault="00EF193D" w:rsidP="00B5438F">
            <w:pPr>
              <w:jc w:val="center"/>
              <w:rPr>
                <w:rFonts w:cstheme="minorHAnsi"/>
                <w:b/>
              </w:rPr>
            </w:pPr>
            <w:r w:rsidRPr="004A67C5">
              <w:rPr>
                <w:rFonts w:cstheme="minorHAnsi"/>
                <w:b/>
              </w:rPr>
              <w:t>Mean (range)</w:t>
            </w:r>
          </w:p>
        </w:tc>
        <w:tc>
          <w:tcPr>
            <w:tcW w:w="900" w:type="dxa"/>
            <w:gridSpan w:val="2"/>
            <w:tcBorders>
              <w:top w:val="single" w:sz="4" w:space="0" w:color="auto"/>
              <w:bottom w:val="single" w:sz="4" w:space="0" w:color="auto"/>
            </w:tcBorders>
            <w:vAlign w:val="bottom"/>
          </w:tcPr>
          <w:p w14:paraId="1CDBEC5C" w14:textId="77777777" w:rsidR="00EF193D" w:rsidRPr="004A67C5" w:rsidRDefault="00EF193D" w:rsidP="00B5438F">
            <w:pPr>
              <w:jc w:val="center"/>
              <w:rPr>
                <w:rFonts w:cstheme="minorHAnsi"/>
                <w:b/>
              </w:rPr>
            </w:pPr>
            <w:r w:rsidRPr="004A67C5">
              <w:rPr>
                <w:rFonts w:cstheme="minorHAnsi"/>
                <w:b/>
              </w:rPr>
              <w:t>Sample</w:t>
            </w:r>
          </w:p>
        </w:tc>
        <w:tc>
          <w:tcPr>
            <w:tcW w:w="1337" w:type="dxa"/>
            <w:tcBorders>
              <w:top w:val="single" w:sz="4" w:space="0" w:color="auto"/>
              <w:bottom w:val="single" w:sz="4" w:space="0" w:color="auto"/>
            </w:tcBorders>
            <w:vAlign w:val="bottom"/>
          </w:tcPr>
          <w:p w14:paraId="3C0753B9" w14:textId="77777777" w:rsidR="00EF193D" w:rsidRPr="004A67C5" w:rsidRDefault="00EF193D" w:rsidP="00B5438F">
            <w:pPr>
              <w:jc w:val="center"/>
              <w:rPr>
                <w:rFonts w:cstheme="minorHAnsi"/>
                <w:b/>
              </w:rPr>
            </w:pPr>
            <w:r w:rsidRPr="004A67C5">
              <w:rPr>
                <w:rFonts w:cstheme="minorHAnsi"/>
                <w:b/>
              </w:rPr>
              <w:t>Mean TP</w:t>
            </w:r>
          </w:p>
          <w:p w14:paraId="0023B2EF" w14:textId="77777777" w:rsidR="00EF193D" w:rsidRPr="004A67C5" w:rsidRDefault="00EF193D" w:rsidP="00B5438F">
            <w:pPr>
              <w:jc w:val="center"/>
              <w:rPr>
                <w:rFonts w:cstheme="minorHAnsi"/>
                <w:b/>
              </w:rPr>
            </w:pPr>
            <w:r w:rsidRPr="004A67C5">
              <w:rPr>
                <w:rFonts w:cstheme="minorHAnsi"/>
                <w:b/>
              </w:rPr>
              <w:t>(range)</w:t>
            </w:r>
          </w:p>
        </w:tc>
        <w:tc>
          <w:tcPr>
            <w:tcW w:w="1270" w:type="dxa"/>
            <w:tcBorders>
              <w:top w:val="single" w:sz="4" w:space="0" w:color="auto"/>
              <w:bottom w:val="single" w:sz="4" w:space="0" w:color="auto"/>
            </w:tcBorders>
            <w:vAlign w:val="bottom"/>
          </w:tcPr>
          <w:p w14:paraId="74941C50" w14:textId="77777777" w:rsidR="00EF193D" w:rsidRPr="004A67C5" w:rsidRDefault="00EF193D" w:rsidP="00B5438F">
            <w:pPr>
              <w:jc w:val="center"/>
              <w:rPr>
                <w:rFonts w:cstheme="minorHAnsi"/>
                <w:b/>
              </w:rPr>
            </w:pPr>
            <w:r w:rsidRPr="004A67C5">
              <w:rPr>
                <w:rFonts w:cstheme="minorHAnsi"/>
                <w:b/>
              </w:rPr>
              <w:t>Mean TDP (range)</w:t>
            </w:r>
          </w:p>
        </w:tc>
        <w:tc>
          <w:tcPr>
            <w:tcW w:w="1210" w:type="dxa"/>
            <w:gridSpan w:val="2"/>
            <w:tcBorders>
              <w:bottom w:val="single" w:sz="4" w:space="0" w:color="auto"/>
            </w:tcBorders>
            <w:vAlign w:val="bottom"/>
          </w:tcPr>
          <w:p w14:paraId="710F30AE" w14:textId="77777777" w:rsidR="00EF193D" w:rsidRPr="004A67C5" w:rsidRDefault="00416C1E" w:rsidP="00B5438F">
            <w:pPr>
              <w:jc w:val="center"/>
              <w:rPr>
                <w:rFonts w:cstheme="minorHAnsi"/>
                <w:b/>
                <w:vertAlign w:val="superscript"/>
              </w:rPr>
            </w:pPr>
            <w:r w:rsidRPr="004A67C5">
              <w:rPr>
                <w:rFonts w:cstheme="minorHAnsi"/>
                <w:b/>
              </w:rPr>
              <w:t>Particulate P</w:t>
            </w:r>
            <w:r w:rsidRPr="004A67C5">
              <w:rPr>
                <w:rFonts w:cstheme="minorHAnsi"/>
                <w:b/>
                <w:vertAlign w:val="superscript"/>
              </w:rPr>
              <w:t>1</w:t>
            </w:r>
          </w:p>
        </w:tc>
        <w:tc>
          <w:tcPr>
            <w:tcW w:w="1156" w:type="dxa"/>
            <w:gridSpan w:val="2"/>
            <w:tcBorders>
              <w:bottom w:val="single" w:sz="4" w:space="0" w:color="auto"/>
            </w:tcBorders>
            <w:vAlign w:val="bottom"/>
          </w:tcPr>
          <w:p w14:paraId="6ECB88F5" w14:textId="77777777" w:rsidR="00EF193D" w:rsidRPr="004A67C5" w:rsidRDefault="00EF193D" w:rsidP="00B5438F">
            <w:pPr>
              <w:jc w:val="center"/>
              <w:rPr>
                <w:rFonts w:cstheme="minorHAnsi"/>
                <w:b/>
              </w:rPr>
            </w:pPr>
            <w:r w:rsidRPr="004A67C5">
              <w:rPr>
                <w:rFonts w:cstheme="minorHAnsi"/>
                <w:b/>
              </w:rPr>
              <w:t>Total P/Solids</w:t>
            </w:r>
          </w:p>
        </w:tc>
      </w:tr>
      <w:tr w:rsidR="00EF193D" w:rsidRPr="004A67C5" w14:paraId="59DA3C0A" w14:textId="77777777" w:rsidTr="00EF193D">
        <w:trPr>
          <w:trHeight w:val="530"/>
        </w:trPr>
        <w:tc>
          <w:tcPr>
            <w:tcW w:w="1421" w:type="dxa"/>
            <w:tcBorders>
              <w:top w:val="single" w:sz="4" w:space="0" w:color="auto"/>
              <w:bottom w:val="single" w:sz="4" w:space="0" w:color="auto"/>
            </w:tcBorders>
            <w:vAlign w:val="center"/>
          </w:tcPr>
          <w:p w14:paraId="121778F5" w14:textId="77777777" w:rsidR="00EF193D" w:rsidRPr="004A67C5" w:rsidRDefault="00EF193D" w:rsidP="00B5438F">
            <w:pPr>
              <w:rPr>
                <w:rFonts w:cstheme="minorHAnsi"/>
                <w:b/>
              </w:rPr>
            </w:pPr>
          </w:p>
        </w:tc>
        <w:tc>
          <w:tcPr>
            <w:tcW w:w="979" w:type="dxa"/>
            <w:tcBorders>
              <w:top w:val="single" w:sz="4" w:space="0" w:color="auto"/>
              <w:bottom w:val="single" w:sz="4" w:space="0" w:color="auto"/>
            </w:tcBorders>
            <w:vAlign w:val="center"/>
          </w:tcPr>
          <w:p w14:paraId="29881570" w14:textId="77777777" w:rsidR="00EF193D" w:rsidRPr="004A67C5" w:rsidRDefault="00EF193D" w:rsidP="00B5438F">
            <w:pPr>
              <w:jc w:val="center"/>
              <w:rPr>
                <w:rFonts w:cstheme="minorHAnsi"/>
                <w:i/>
              </w:rPr>
            </w:pPr>
            <w:r w:rsidRPr="004A67C5">
              <w:rPr>
                <w:rFonts w:cstheme="minorHAnsi"/>
                <w:i/>
              </w:rPr>
              <w:t>#</w:t>
            </w:r>
          </w:p>
        </w:tc>
        <w:tc>
          <w:tcPr>
            <w:tcW w:w="1239" w:type="dxa"/>
            <w:gridSpan w:val="2"/>
            <w:tcBorders>
              <w:top w:val="single" w:sz="4" w:space="0" w:color="auto"/>
              <w:bottom w:val="single" w:sz="4" w:space="0" w:color="auto"/>
            </w:tcBorders>
            <w:vAlign w:val="center"/>
          </w:tcPr>
          <w:p w14:paraId="64AB39A2" w14:textId="77777777" w:rsidR="00EF193D" w:rsidRPr="004A67C5" w:rsidRDefault="00EF193D" w:rsidP="00B5438F">
            <w:pPr>
              <w:jc w:val="center"/>
              <w:rPr>
                <w:rFonts w:cstheme="minorHAnsi"/>
                <w:i/>
              </w:rPr>
            </w:pPr>
            <w:r w:rsidRPr="004A67C5">
              <w:rPr>
                <w:rFonts w:cstheme="minorHAnsi"/>
                <w:i/>
              </w:rPr>
              <w:t>%</w:t>
            </w:r>
          </w:p>
        </w:tc>
        <w:tc>
          <w:tcPr>
            <w:tcW w:w="861" w:type="dxa"/>
            <w:tcBorders>
              <w:top w:val="single" w:sz="4" w:space="0" w:color="auto"/>
              <w:bottom w:val="single" w:sz="4" w:space="0" w:color="auto"/>
            </w:tcBorders>
            <w:vAlign w:val="center"/>
          </w:tcPr>
          <w:p w14:paraId="17CEF4CA" w14:textId="77777777" w:rsidR="00EF193D" w:rsidRPr="004A67C5" w:rsidRDefault="00EF193D" w:rsidP="00B5438F">
            <w:pPr>
              <w:jc w:val="center"/>
              <w:rPr>
                <w:rFonts w:cstheme="minorHAnsi"/>
                <w:i/>
              </w:rPr>
            </w:pPr>
            <w:r w:rsidRPr="004A67C5">
              <w:rPr>
                <w:rFonts w:cstheme="minorHAnsi"/>
                <w:i/>
              </w:rPr>
              <w:t>#</w:t>
            </w:r>
          </w:p>
        </w:tc>
        <w:tc>
          <w:tcPr>
            <w:tcW w:w="1337" w:type="dxa"/>
            <w:tcBorders>
              <w:top w:val="single" w:sz="4" w:space="0" w:color="auto"/>
              <w:bottom w:val="single" w:sz="4" w:space="0" w:color="auto"/>
            </w:tcBorders>
            <w:vAlign w:val="center"/>
          </w:tcPr>
          <w:p w14:paraId="7991A34D" w14:textId="77777777" w:rsidR="00EF193D" w:rsidRPr="004A67C5" w:rsidRDefault="00EF193D" w:rsidP="00B5438F">
            <w:pPr>
              <w:jc w:val="center"/>
              <w:rPr>
                <w:rFonts w:cstheme="minorHAnsi"/>
                <w:i/>
              </w:rPr>
            </w:pPr>
            <w:r w:rsidRPr="004A67C5">
              <w:rPr>
                <w:rFonts w:cstheme="minorHAnsi"/>
                <w:i/>
              </w:rPr>
              <w:t>mg/L</w:t>
            </w:r>
          </w:p>
        </w:tc>
        <w:tc>
          <w:tcPr>
            <w:tcW w:w="1270" w:type="dxa"/>
            <w:tcBorders>
              <w:top w:val="single" w:sz="4" w:space="0" w:color="auto"/>
              <w:bottom w:val="single" w:sz="4" w:space="0" w:color="auto"/>
            </w:tcBorders>
            <w:vAlign w:val="center"/>
          </w:tcPr>
          <w:p w14:paraId="6332AA78" w14:textId="77777777" w:rsidR="00EF193D" w:rsidRPr="004A67C5" w:rsidRDefault="00EF193D" w:rsidP="00B5438F">
            <w:pPr>
              <w:jc w:val="center"/>
              <w:rPr>
                <w:rFonts w:cstheme="minorHAnsi"/>
                <w:i/>
              </w:rPr>
            </w:pPr>
            <w:r w:rsidRPr="004A67C5">
              <w:rPr>
                <w:rFonts w:cstheme="minorHAnsi"/>
                <w:i/>
              </w:rPr>
              <w:t>mg/L</w:t>
            </w:r>
          </w:p>
        </w:tc>
        <w:tc>
          <w:tcPr>
            <w:tcW w:w="1210" w:type="dxa"/>
            <w:gridSpan w:val="2"/>
            <w:tcBorders>
              <w:top w:val="single" w:sz="4" w:space="0" w:color="auto"/>
              <w:bottom w:val="single" w:sz="4" w:space="0" w:color="auto"/>
            </w:tcBorders>
            <w:vAlign w:val="center"/>
          </w:tcPr>
          <w:p w14:paraId="29C2B435" w14:textId="77777777" w:rsidR="00EF193D" w:rsidRPr="004A67C5" w:rsidRDefault="00EF193D" w:rsidP="00B5438F">
            <w:pPr>
              <w:jc w:val="center"/>
              <w:rPr>
                <w:rFonts w:cstheme="minorHAnsi"/>
                <w:i/>
              </w:rPr>
            </w:pPr>
            <w:r w:rsidRPr="004A67C5">
              <w:rPr>
                <w:rFonts w:cstheme="minorHAnsi"/>
                <w:i/>
              </w:rPr>
              <w:t>mg PP/kg solids</w:t>
            </w:r>
          </w:p>
        </w:tc>
        <w:tc>
          <w:tcPr>
            <w:tcW w:w="1156" w:type="dxa"/>
            <w:gridSpan w:val="2"/>
            <w:tcBorders>
              <w:top w:val="single" w:sz="4" w:space="0" w:color="auto"/>
              <w:bottom w:val="single" w:sz="4" w:space="0" w:color="auto"/>
            </w:tcBorders>
            <w:vAlign w:val="center"/>
          </w:tcPr>
          <w:p w14:paraId="2D881D56" w14:textId="77777777" w:rsidR="00EF193D" w:rsidRPr="004A67C5" w:rsidRDefault="00EF193D" w:rsidP="00B5438F">
            <w:pPr>
              <w:jc w:val="center"/>
              <w:rPr>
                <w:rFonts w:cstheme="minorHAnsi"/>
                <w:i/>
              </w:rPr>
            </w:pPr>
            <w:r w:rsidRPr="004A67C5">
              <w:rPr>
                <w:rFonts w:cstheme="minorHAnsi"/>
                <w:i/>
              </w:rPr>
              <w:t>TP mg/Solids kg</w:t>
            </w:r>
          </w:p>
        </w:tc>
      </w:tr>
      <w:tr w:rsidR="00EF193D" w:rsidRPr="004A67C5" w14:paraId="14CB4382" w14:textId="77777777" w:rsidTr="00EF193D">
        <w:tc>
          <w:tcPr>
            <w:tcW w:w="1421" w:type="dxa"/>
            <w:tcBorders>
              <w:top w:val="single" w:sz="4" w:space="0" w:color="auto"/>
              <w:bottom w:val="single" w:sz="4" w:space="0" w:color="auto"/>
            </w:tcBorders>
          </w:tcPr>
          <w:p w14:paraId="243E36A2" w14:textId="1F832377" w:rsidR="00EF193D" w:rsidRPr="004A67C5" w:rsidRDefault="00EF193D" w:rsidP="000F6F50">
            <w:pPr>
              <w:ind w:right="-218"/>
              <w:rPr>
                <w:rFonts w:cstheme="minorHAnsi"/>
                <w:b/>
              </w:rPr>
            </w:pPr>
            <w:r w:rsidRPr="004A67C5">
              <w:rPr>
                <w:rFonts w:cstheme="minorHAnsi"/>
                <w:b/>
              </w:rPr>
              <w:t>DFRC1</w:t>
            </w:r>
            <w:r w:rsidR="000F6F50" w:rsidRPr="004A67C5">
              <w:rPr>
                <w:rFonts w:cstheme="minorHAnsi"/>
                <w:b/>
              </w:rPr>
              <w:t xml:space="preserve"> </w:t>
            </w:r>
            <w:r w:rsidR="00152A5F" w:rsidRPr="004A67C5">
              <w:rPr>
                <w:rFonts w:cstheme="minorHAnsi"/>
                <w:b/>
              </w:rPr>
              <w:t>(</w:t>
            </w:r>
            <w:r w:rsidR="004D5338" w:rsidRPr="002E5E5C">
              <w:rPr>
                <w:rFonts w:cstheme="minorHAnsi"/>
                <w:b/>
              </w:rPr>
              <w:t>P</w:t>
            </w:r>
            <w:r w:rsidR="009B4421" w:rsidRPr="004A67C5">
              <w:rPr>
                <w:rFonts w:cstheme="minorHAnsi"/>
                <w:b/>
              </w:rPr>
              <w:t>aved</w:t>
            </w:r>
            <w:r w:rsidR="000F6F50" w:rsidRPr="004A67C5">
              <w:rPr>
                <w:rFonts w:cstheme="minorHAnsi"/>
                <w:b/>
              </w:rPr>
              <w:t>)</w:t>
            </w:r>
          </w:p>
        </w:tc>
        <w:tc>
          <w:tcPr>
            <w:tcW w:w="979" w:type="dxa"/>
            <w:tcBorders>
              <w:top w:val="single" w:sz="4" w:space="0" w:color="auto"/>
              <w:bottom w:val="single" w:sz="4" w:space="0" w:color="auto"/>
            </w:tcBorders>
          </w:tcPr>
          <w:p w14:paraId="01C2A704" w14:textId="77777777" w:rsidR="00EF193D" w:rsidRPr="004A67C5" w:rsidRDefault="00EF193D" w:rsidP="00B5438F">
            <w:pPr>
              <w:jc w:val="center"/>
              <w:rPr>
                <w:rFonts w:cstheme="minorHAnsi"/>
              </w:rPr>
            </w:pPr>
          </w:p>
        </w:tc>
        <w:tc>
          <w:tcPr>
            <w:tcW w:w="1239" w:type="dxa"/>
            <w:gridSpan w:val="2"/>
            <w:tcBorders>
              <w:top w:val="single" w:sz="4" w:space="0" w:color="auto"/>
              <w:bottom w:val="single" w:sz="4" w:space="0" w:color="auto"/>
            </w:tcBorders>
          </w:tcPr>
          <w:p w14:paraId="238E06D7" w14:textId="77777777" w:rsidR="00EF193D" w:rsidRPr="004A67C5" w:rsidRDefault="00EF193D" w:rsidP="00B5438F">
            <w:pPr>
              <w:jc w:val="center"/>
              <w:rPr>
                <w:rFonts w:cstheme="minorHAnsi"/>
              </w:rPr>
            </w:pPr>
          </w:p>
        </w:tc>
        <w:tc>
          <w:tcPr>
            <w:tcW w:w="861" w:type="dxa"/>
            <w:tcBorders>
              <w:top w:val="single" w:sz="4" w:space="0" w:color="auto"/>
              <w:bottom w:val="single" w:sz="4" w:space="0" w:color="auto"/>
            </w:tcBorders>
          </w:tcPr>
          <w:p w14:paraId="1AA93D67" w14:textId="77777777" w:rsidR="00EF193D" w:rsidRPr="004A67C5" w:rsidRDefault="00EF193D" w:rsidP="00B5438F">
            <w:pPr>
              <w:jc w:val="center"/>
              <w:rPr>
                <w:rFonts w:cstheme="minorHAnsi"/>
              </w:rPr>
            </w:pPr>
          </w:p>
        </w:tc>
        <w:tc>
          <w:tcPr>
            <w:tcW w:w="1337" w:type="dxa"/>
            <w:tcBorders>
              <w:top w:val="single" w:sz="4" w:space="0" w:color="auto"/>
              <w:bottom w:val="single" w:sz="4" w:space="0" w:color="auto"/>
            </w:tcBorders>
          </w:tcPr>
          <w:p w14:paraId="69A553FC" w14:textId="77777777" w:rsidR="00EF193D" w:rsidRPr="004A67C5" w:rsidRDefault="00EF193D" w:rsidP="00B5438F">
            <w:pPr>
              <w:jc w:val="center"/>
              <w:rPr>
                <w:rFonts w:cstheme="minorHAnsi"/>
              </w:rPr>
            </w:pPr>
          </w:p>
        </w:tc>
        <w:tc>
          <w:tcPr>
            <w:tcW w:w="1270" w:type="dxa"/>
            <w:tcBorders>
              <w:top w:val="single" w:sz="4" w:space="0" w:color="auto"/>
              <w:bottom w:val="single" w:sz="4" w:space="0" w:color="auto"/>
            </w:tcBorders>
          </w:tcPr>
          <w:p w14:paraId="0693D3E6" w14:textId="77777777" w:rsidR="00EF193D" w:rsidRPr="004A67C5" w:rsidRDefault="00EF193D" w:rsidP="00B5438F">
            <w:pPr>
              <w:jc w:val="center"/>
              <w:rPr>
                <w:rFonts w:cstheme="minorHAnsi"/>
              </w:rPr>
            </w:pPr>
          </w:p>
        </w:tc>
        <w:tc>
          <w:tcPr>
            <w:tcW w:w="1210" w:type="dxa"/>
            <w:gridSpan w:val="2"/>
            <w:tcBorders>
              <w:top w:val="single" w:sz="4" w:space="0" w:color="auto"/>
              <w:bottom w:val="single" w:sz="4" w:space="0" w:color="auto"/>
            </w:tcBorders>
          </w:tcPr>
          <w:p w14:paraId="7034E0DD" w14:textId="77777777" w:rsidR="00EF193D" w:rsidRPr="004A67C5" w:rsidRDefault="00EF193D" w:rsidP="00B5438F">
            <w:pPr>
              <w:jc w:val="center"/>
              <w:rPr>
                <w:rFonts w:cstheme="minorHAnsi"/>
              </w:rPr>
            </w:pPr>
          </w:p>
        </w:tc>
        <w:tc>
          <w:tcPr>
            <w:tcW w:w="1156" w:type="dxa"/>
            <w:gridSpan w:val="2"/>
            <w:tcBorders>
              <w:top w:val="single" w:sz="4" w:space="0" w:color="auto"/>
              <w:bottom w:val="single" w:sz="4" w:space="0" w:color="auto"/>
            </w:tcBorders>
          </w:tcPr>
          <w:p w14:paraId="37A374F9" w14:textId="77777777" w:rsidR="00EF193D" w:rsidRPr="004A67C5" w:rsidRDefault="00EF193D" w:rsidP="00B5438F">
            <w:pPr>
              <w:jc w:val="center"/>
              <w:rPr>
                <w:rFonts w:cstheme="minorHAnsi"/>
              </w:rPr>
            </w:pPr>
          </w:p>
        </w:tc>
      </w:tr>
      <w:tr w:rsidR="00EF193D" w:rsidRPr="004A67C5" w14:paraId="5C829BD8" w14:textId="77777777" w:rsidTr="00EF193D">
        <w:tc>
          <w:tcPr>
            <w:tcW w:w="1421" w:type="dxa"/>
            <w:tcBorders>
              <w:top w:val="single" w:sz="4" w:space="0" w:color="auto"/>
            </w:tcBorders>
          </w:tcPr>
          <w:p w14:paraId="54E99DE7" w14:textId="77777777" w:rsidR="00EF193D" w:rsidRPr="004A67C5" w:rsidRDefault="00EF193D" w:rsidP="00B5438F">
            <w:pPr>
              <w:rPr>
                <w:rFonts w:cstheme="minorHAnsi"/>
                <w:b/>
              </w:rPr>
            </w:pPr>
            <w:r w:rsidRPr="004A67C5">
              <w:rPr>
                <w:rFonts w:cstheme="minorHAnsi"/>
                <w:b/>
              </w:rPr>
              <w:t>2013</w:t>
            </w:r>
          </w:p>
        </w:tc>
        <w:tc>
          <w:tcPr>
            <w:tcW w:w="979" w:type="dxa"/>
            <w:tcBorders>
              <w:top w:val="single" w:sz="4" w:space="0" w:color="auto"/>
            </w:tcBorders>
          </w:tcPr>
          <w:p w14:paraId="215B924B" w14:textId="77777777" w:rsidR="00EF193D" w:rsidRPr="004A67C5" w:rsidRDefault="00EF193D" w:rsidP="00B5438F">
            <w:pPr>
              <w:jc w:val="center"/>
              <w:rPr>
                <w:rFonts w:cstheme="minorHAnsi"/>
              </w:rPr>
            </w:pPr>
            <w:r w:rsidRPr="004A67C5">
              <w:rPr>
                <w:rFonts w:cstheme="minorHAnsi"/>
              </w:rPr>
              <w:t>21</w:t>
            </w:r>
          </w:p>
        </w:tc>
        <w:tc>
          <w:tcPr>
            <w:tcW w:w="1239" w:type="dxa"/>
            <w:gridSpan w:val="2"/>
            <w:tcBorders>
              <w:top w:val="single" w:sz="4" w:space="0" w:color="auto"/>
            </w:tcBorders>
          </w:tcPr>
          <w:p w14:paraId="510805E3" w14:textId="77777777" w:rsidR="00EF193D" w:rsidRPr="004A67C5" w:rsidRDefault="00EF193D" w:rsidP="00B5438F">
            <w:pPr>
              <w:jc w:val="center"/>
              <w:rPr>
                <w:rFonts w:cstheme="minorHAnsi"/>
              </w:rPr>
            </w:pPr>
            <w:r w:rsidRPr="004A67C5">
              <w:rPr>
                <w:rFonts w:cstheme="minorHAnsi"/>
              </w:rPr>
              <w:t xml:space="preserve">0.85 </w:t>
            </w:r>
          </w:p>
          <w:p w14:paraId="3BD6A99C" w14:textId="77777777" w:rsidR="00EF193D" w:rsidRPr="004A67C5" w:rsidRDefault="00EF193D" w:rsidP="00B5438F">
            <w:pPr>
              <w:jc w:val="center"/>
              <w:rPr>
                <w:rFonts w:cstheme="minorHAnsi"/>
              </w:rPr>
            </w:pPr>
            <w:r w:rsidRPr="004A67C5">
              <w:rPr>
                <w:rFonts w:cstheme="minorHAnsi"/>
              </w:rPr>
              <w:t>(0.31-1.55)</w:t>
            </w:r>
          </w:p>
        </w:tc>
        <w:tc>
          <w:tcPr>
            <w:tcW w:w="861" w:type="dxa"/>
            <w:tcBorders>
              <w:top w:val="single" w:sz="4" w:space="0" w:color="auto"/>
            </w:tcBorders>
          </w:tcPr>
          <w:p w14:paraId="35359ED6" w14:textId="77777777" w:rsidR="00EF193D" w:rsidRPr="004A67C5" w:rsidRDefault="00EF193D" w:rsidP="00B5438F">
            <w:pPr>
              <w:jc w:val="center"/>
              <w:rPr>
                <w:rFonts w:cstheme="minorHAnsi"/>
              </w:rPr>
            </w:pPr>
            <w:r w:rsidRPr="004A67C5">
              <w:rPr>
                <w:rFonts w:cstheme="minorHAnsi"/>
              </w:rPr>
              <w:t>29</w:t>
            </w:r>
          </w:p>
        </w:tc>
        <w:tc>
          <w:tcPr>
            <w:tcW w:w="1337" w:type="dxa"/>
            <w:tcBorders>
              <w:top w:val="single" w:sz="4" w:space="0" w:color="auto"/>
            </w:tcBorders>
          </w:tcPr>
          <w:p w14:paraId="651B576C" w14:textId="77777777" w:rsidR="00A96AD2" w:rsidRPr="004A67C5" w:rsidRDefault="00EF193D" w:rsidP="00B5438F">
            <w:pPr>
              <w:jc w:val="center"/>
              <w:rPr>
                <w:rFonts w:cstheme="minorHAnsi"/>
              </w:rPr>
            </w:pPr>
            <w:r w:rsidRPr="004A67C5">
              <w:rPr>
                <w:rFonts w:cstheme="minorHAnsi"/>
              </w:rPr>
              <w:t xml:space="preserve">53.9  </w:t>
            </w:r>
            <w:r w:rsidR="00A96AD2" w:rsidRPr="004A67C5">
              <w:rPr>
                <w:rFonts w:cstheme="minorHAnsi"/>
              </w:rPr>
              <w:t xml:space="preserve"> </w:t>
            </w:r>
          </w:p>
          <w:p w14:paraId="64F5C8B6" w14:textId="77777777" w:rsidR="00EF193D" w:rsidRPr="004A67C5" w:rsidRDefault="00EF193D" w:rsidP="00B5438F">
            <w:pPr>
              <w:jc w:val="center"/>
              <w:rPr>
                <w:rFonts w:cstheme="minorHAnsi"/>
              </w:rPr>
            </w:pPr>
            <w:r w:rsidRPr="004A67C5">
              <w:rPr>
                <w:rFonts w:cstheme="minorHAnsi"/>
              </w:rPr>
              <w:t xml:space="preserve"> (20.4-105)</w:t>
            </w:r>
          </w:p>
        </w:tc>
        <w:tc>
          <w:tcPr>
            <w:tcW w:w="1270" w:type="dxa"/>
            <w:tcBorders>
              <w:top w:val="single" w:sz="4" w:space="0" w:color="auto"/>
            </w:tcBorders>
          </w:tcPr>
          <w:p w14:paraId="4421DF55" w14:textId="77777777" w:rsidR="00A96AD2" w:rsidRPr="004A67C5" w:rsidRDefault="00EF193D" w:rsidP="00B5438F">
            <w:pPr>
              <w:jc w:val="center"/>
              <w:rPr>
                <w:rFonts w:cstheme="minorHAnsi"/>
              </w:rPr>
            </w:pPr>
            <w:r w:rsidRPr="004A67C5">
              <w:rPr>
                <w:rFonts w:cstheme="minorHAnsi"/>
              </w:rPr>
              <w:t xml:space="preserve">37.5 </w:t>
            </w:r>
          </w:p>
          <w:p w14:paraId="5ADE2D1E" w14:textId="77777777" w:rsidR="00EF193D" w:rsidRPr="004A67C5" w:rsidRDefault="00EF193D" w:rsidP="00B5438F">
            <w:pPr>
              <w:jc w:val="center"/>
              <w:rPr>
                <w:rFonts w:cstheme="minorHAnsi"/>
              </w:rPr>
            </w:pPr>
            <w:r w:rsidRPr="004A67C5">
              <w:rPr>
                <w:rFonts w:cstheme="minorHAnsi"/>
              </w:rPr>
              <w:t>(14.3-85)</w:t>
            </w:r>
          </w:p>
          <w:p w14:paraId="6281AB53" w14:textId="5833EB7E" w:rsidR="000F6F50" w:rsidRPr="004A67C5" w:rsidRDefault="000F6F50" w:rsidP="00B5438F">
            <w:pPr>
              <w:jc w:val="center"/>
              <w:rPr>
                <w:rFonts w:cstheme="minorHAnsi"/>
              </w:rPr>
            </w:pPr>
          </w:p>
        </w:tc>
        <w:tc>
          <w:tcPr>
            <w:tcW w:w="1210" w:type="dxa"/>
            <w:gridSpan w:val="2"/>
            <w:tcBorders>
              <w:top w:val="single" w:sz="4" w:space="0" w:color="auto"/>
            </w:tcBorders>
          </w:tcPr>
          <w:p w14:paraId="23967B20" w14:textId="77777777" w:rsidR="00EF193D" w:rsidRPr="004A67C5" w:rsidRDefault="00EF193D" w:rsidP="00B5438F">
            <w:pPr>
              <w:jc w:val="center"/>
              <w:rPr>
                <w:rFonts w:cstheme="minorHAnsi"/>
              </w:rPr>
            </w:pPr>
            <w:r w:rsidRPr="004A67C5">
              <w:rPr>
                <w:rFonts w:cstheme="minorHAnsi"/>
              </w:rPr>
              <w:t>1581</w:t>
            </w:r>
          </w:p>
        </w:tc>
        <w:tc>
          <w:tcPr>
            <w:tcW w:w="1156" w:type="dxa"/>
            <w:gridSpan w:val="2"/>
            <w:tcBorders>
              <w:top w:val="single" w:sz="4" w:space="0" w:color="auto"/>
            </w:tcBorders>
          </w:tcPr>
          <w:p w14:paraId="5EFE4AA6" w14:textId="77777777" w:rsidR="00EF193D" w:rsidRPr="004A67C5" w:rsidRDefault="00EF193D" w:rsidP="00B5438F">
            <w:pPr>
              <w:jc w:val="center"/>
              <w:rPr>
                <w:rFonts w:cstheme="minorHAnsi"/>
              </w:rPr>
            </w:pPr>
            <w:r w:rsidRPr="004A67C5">
              <w:rPr>
                <w:rFonts w:cstheme="minorHAnsi"/>
              </w:rPr>
              <w:t>5663</w:t>
            </w:r>
          </w:p>
        </w:tc>
      </w:tr>
      <w:tr w:rsidR="00EF193D" w:rsidRPr="004A67C5" w14:paraId="5AB015DA" w14:textId="77777777" w:rsidTr="00EF193D">
        <w:tc>
          <w:tcPr>
            <w:tcW w:w="1421" w:type="dxa"/>
            <w:tcBorders>
              <w:bottom w:val="single" w:sz="4" w:space="0" w:color="auto"/>
            </w:tcBorders>
          </w:tcPr>
          <w:p w14:paraId="19A189A2" w14:textId="77777777" w:rsidR="00EF193D" w:rsidRPr="004A67C5" w:rsidRDefault="00EF193D" w:rsidP="00B5438F">
            <w:pPr>
              <w:rPr>
                <w:rFonts w:cstheme="minorHAnsi"/>
                <w:b/>
              </w:rPr>
            </w:pPr>
            <w:r w:rsidRPr="004A67C5">
              <w:rPr>
                <w:rFonts w:cstheme="minorHAnsi"/>
                <w:b/>
              </w:rPr>
              <w:t>2014</w:t>
            </w:r>
          </w:p>
        </w:tc>
        <w:tc>
          <w:tcPr>
            <w:tcW w:w="979" w:type="dxa"/>
            <w:tcBorders>
              <w:bottom w:val="single" w:sz="4" w:space="0" w:color="auto"/>
            </w:tcBorders>
          </w:tcPr>
          <w:p w14:paraId="6529CF5C" w14:textId="77777777" w:rsidR="00EF193D" w:rsidRPr="004A67C5" w:rsidRDefault="00EF193D" w:rsidP="00B5438F">
            <w:pPr>
              <w:jc w:val="center"/>
              <w:rPr>
                <w:rFonts w:cstheme="minorHAnsi"/>
              </w:rPr>
            </w:pPr>
            <w:r w:rsidRPr="004A67C5">
              <w:rPr>
                <w:rFonts w:cstheme="minorHAnsi"/>
              </w:rPr>
              <w:t>16</w:t>
            </w:r>
          </w:p>
        </w:tc>
        <w:tc>
          <w:tcPr>
            <w:tcW w:w="1239" w:type="dxa"/>
            <w:gridSpan w:val="2"/>
            <w:tcBorders>
              <w:bottom w:val="single" w:sz="4" w:space="0" w:color="auto"/>
            </w:tcBorders>
          </w:tcPr>
          <w:p w14:paraId="1004EF84" w14:textId="77777777" w:rsidR="00EF193D" w:rsidRPr="004A67C5" w:rsidRDefault="00EF193D" w:rsidP="00B5438F">
            <w:pPr>
              <w:jc w:val="center"/>
              <w:rPr>
                <w:rFonts w:cstheme="minorHAnsi"/>
              </w:rPr>
            </w:pPr>
            <w:r w:rsidRPr="004A67C5">
              <w:rPr>
                <w:rFonts w:cstheme="minorHAnsi"/>
              </w:rPr>
              <w:t xml:space="preserve">0.47 </w:t>
            </w:r>
          </w:p>
          <w:p w14:paraId="28654E6E" w14:textId="77777777" w:rsidR="00EF193D" w:rsidRPr="004A67C5" w:rsidRDefault="00EF193D" w:rsidP="00B5438F">
            <w:pPr>
              <w:jc w:val="center"/>
              <w:rPr>
                <w:rFonts w:cstheme="minorHAnsi"/>
              </w:rPr>
            </w:pPr>
            <w:r w:rsidRPr="004A67C5">
              <w:rPr>
                <w:rFonts w:cstheme="minorHAnsi"/>
              </w:rPr>
              <w:t>(0.07-1.65)</w:t>
            </w:r>
          </w:p>
        </w:tc>
        <w:tc>
          <w:tcPr>
            <w:tcW w:w="861" w:type="dxa"/>
            <w:tcBorders>
              <w:bottom w:val="single" w:sz="4" w:space="0" w:color="auto"/>
            </w:tcBorders>
          </w:tcPr>
          <w:p w14:paraId="517EA3A2" w14:textId="77777777" w:rsidR="00EF193D" w:rsidRPr="004A67C5" w:rsidRDefault="00EF193D" w:rsidP="00B5438F">
            <w:pPr>
              <w:jc w:val="center"/>
              <w:rPr>
                <w:rFonts w:cstheme="minorHAnsi"/>
              </w:rPr>
            </w:pPr>
            <w:r w:rsidRPr="004A67C5">
              <w:rPr>
                <w:rFonts w:cstheme="minorHAnsi"/>
              </w:rPr>
              <w:t>16</w:t>
            </w:r>
          </w:p>
        </w:tc>
        <w:tc>
          <w:tcPr>
            <w:tcW w:w="1337" w:type="dxa"/>
            <w:tcBorders>
              <w:bottom w:val="single" w:sz="4" w:space="0" w:color="auto"/>
            </w:tcBorders>
          </w:tcPr>
          <w:p w14:paraId="0258573F" w14:textId="77777777" w:rsidR="00EF193D" w:rsidRPr="004A67C5" w:rsidRDefault="00EF193D" w:rsidP="00B5438F">
            <w:pPr>
              <w:jc w:val="center"/>
              <w:rPr>
                <w:rFonts w:cstheme="minorHAnsi"/>
              </w:rPr>
            </w:pPr>
            <w:r w:rsidRPr="004A67C5">
              <w:rPr>
                <w:rFonts w:cstheme="minorHAnsi"/>
              </w:rPr>
              <w:t>31.2</w:t>
            </w:r>
          </w:p>
          <w:p w14:paraId="1217B3C0" w14:textId="77777777" w:rsidR="00EF193D" w:rsidRPr="004A67C5" w:rsidRDefault="00EF193D" w:rsidP="00B5438F">
            <w:pPr>
              <w:jc w:val="center"/>
              <w:rPr>
                <w:rFonts w:cstheme="minorHAnsi"/>
              </w:rPr>
            </w:pPr>
            <w:r w:rsidRPr="004A67C5">
              <w:rPr>
                <w:rFonts w:cstheme="minorHAnsi"/>
              </w:rPr>
              <w:t>(9.1-47.2)</w:t>
            </w:r>
          </w:p>
        </w:tc>
        <w:tc>
          <w:tcPr>
            <w:tcW w:w="1270" w:type="dxa"/>
            <w:tcBorders>
              <w:bottom w:val="single" w:sz="4" w:space="0" w:color="auto"/>
            </w:tcBorders>
          </w:tcPr>
          <w:p w14:paraId="32579882" w14:textId="77777777" w:rsidR="00EF193D" w:rsidRPr="004A67C5" w:rsidRDefault="00EF193D" w:rsidP="00B5438F">
            <w:pPr>
              <w:jc w:val="center"/>
              <w:rPr>
                <w:rFonts w:cstheme="minorHAnsi"/>
              </w:rPr>
            </w:pPr>
            <w:r w:rsidRPr="004A67C5">
              <w:rPr>
                <w:rFonts w:cstheme="minorHAnsi"/>
              </w:rPr>
              <w:t xml:space="preserve">24.4 </w:t>
            </w:r>
          </w:p>
          <w:p w14:paraId="66E9521D" w14:textId="71D278B7" w:rsidR="00EF193D" w:rsidRPr="004A67C5" w:rsidRDefault="000F6F50" w:rsidP="00B5438F">
            <w:pPr>
              <w:rPr>
                <w:rFonts w:cstheme="minorHAnsi"/>
              </w:rPr>
            </w:pPr>
            <w:r w:rsidRPr="004A67C5">
              <w:rPr>
                <w:rFonts w:cstheme="minorHAnsi"/>
              </w:rPr>
              <w:t xml:space="preserve">  </w:t>
            </w:r>
            <w:r w:rsidR="00EF193D" w:rsidRPr="004A67C5">
              <w:rPr>
                <w:rFonts w:cstheme="minorHAnsi"/>
              </w:rPr>
              <w:t>(6.0 – 8.7)</w:t>
            </w:r>
          </w:p>
          <w:p w14:paraId="65826FD7" w14:textId="6BAD0017" w:rsidR="000F6F50" w:rsidRPr="004A67C5" w:rsidRDefault="000F6F50" w:rsidP="00B5438F">
            <w:pPr>
              <w:rPr>
                <w:rFonts w:cstheme="minorHAnsi"/>
              </w:rPr>
            </w:pPr>
          </w:p>
        </w:tc>
        <w:tc>
          <w:tcPr>
            <w:tcW w:w="1210" w:type="dxa"/>
            <w:gridSpan w:val="2"/>
            <w:tcBorders>
              <w:bottom w:val="single" w:sz="4" w:space="0" w:color="auto"/>
            </w:tcBorders>
          </w:tcPr>
          <w:p w14:paraId="58098949" w14:textId="77777777" w:rsidR="00EF193D" w:rsidRPr="004A67C5" w:rsidRDefault="00EF193D" w:rsidP="00B5438F">
            <w:pPr>
              <w:jc w:val="center"/>
              <w:rPr>
                <w:rFonts w:cstheme="minorHAnsi"/>
              </w:rPr>
            </w:pPr>
            <w:r w:rsidRPr="004A67C5">
              <w:rPr>
                <w:rFonts w:cstheme="minorHAnsi"/>
              </w:rPr>
              <w:t>1263</w:t>
            </w:r>
          </w:p>
        </w:tc>
        <w:tc>
          <w:tcPr>
            <w:tcW w:w="1156" w:type="dxa"/>
            <w:gridSpan w:val="2"/>
            <w:tcBorders>
              <w:bottom w:val="single" w:sz="4" w:space="0" w:color="auto"/>
            </w:tcBorders>
          </w:tcPr>
          <w:p w14:paraId="00E48ADE" w14:textId="77777777" w:rsidR="00EF193D" w:rsidRPr="004A67C5" w:rsidRDefault="00EF193D" w:rsidP="00B5438F">
            <w:pPr>
              <w:jc w:val="center"/>
              <w:rPr>
                <w:rFonts w:cstheme="minorHAnsi"/>
              </w:rPr>
            </w:pPr>
            <w:r w:rsidRPr="004A67C5">
              <w:rPr>
                <w:rFonts w:cstheme="minorHAnsi"/>
              </w:rPr>
              <w:t>5651</w:t>
            </w:r>
          </w:p>
        </w:tc>
      </w:tr>
      <w:tr w:rsidR="00EF193D" w:rsidRPr="004A67C5" w14:paraId="440CBFCE" w14:textId="77777777" w:rsidTr="00EF193D">
        <w:tc>
          <w:tcPr>
            <w:tcW w:w="1421" w:type="dxa"/>
            <w:tcBorders>
              <w:top w:val="single" w:sz="4" w:space="0" w:color="auto"/>
              <w:bottom w:val="single" w:sz="4" w:space="0" w:color="auto"/>
            </w:tcBorders>
          </w:tcPr>
          <w:p w14:paraId="304336AC" w14:textId="1F630348" w:rsidR="00EF193D" w:rsidRPr="004A67C5" w:rsidRDefault="00EF193D" w:rsidP="004A67C5">
            <w:pPr>
              <w:ind w:right="-218"/>
              <w:rPr>
                <w:rFonts w:cstheme="minorHAnsi"/>
                <w:b/>
              </w:rPr>
            </w:pPr>
            <w:r w:rsidRPr="004A67C5">
              <w:rPr>
                <w:rFonts w:cstheme="minorHAnsi"/>
                <w:b/>
              </w:rPr>
              <w:t>DFRC2</w:t>
            </w:r>
            <w:r w:rsidR="000F6F50" w:rsidRPr="004A67C5">
              <w:rPr>
                <w:rFonts w:cstheme="minorHAnsi"/>
                <w:b/>
              </w:rPr>
              <w:t xml:space="preserve"> (E</w:t>
            </w:r>
            <w:r w:rsidR="009B4421" w:rsidRPr="004A67C5">
              <w:rPr>
                <w:rFonts w:cstheme="minorHAnsi"/>
                <w:b/>
              </w:rPr>
              <w:t>arth</w:t>
            </w:r>
            <w:r w:rsidR="000F6F50" w:rsidRPr="004A67C5">
              <w:rPr>
                <w:rFonts w:cstheme="minorHAnsi"/>
                <w:b/>
              </w:rPr>
              <w:t>)</w:t>
            </w:r>
          </w:p>
        </w:tc>
        <w:tc>
          <w:tcPr>
            <w:tcW w:w="979" w:type="dxa"/>
            <w:tcBorders>
              <w:top w:val="single" w:sz="4" w:space="0" w:color="auto"/>
              <w:bottom w:val="single" w:sz="4" w:space="0" w:color="auto"/>
            </w:tcBorders>
          </w:tcPr>
          <w:p w14:paraId="1D9527B3" w14:textId="77777777" w:rsidR="00EF193D" w:rsidRPr="004A67C5" w:rsidRDefault="00EF193D" w:rsidP="00B5438F">
            <w:pPr>
              <w:jc w:val="center"/>
              <w:rPr>
                <w:rFonts w:cstheme="minorHAnsi"/>
              </w:rPr>
            </w:pPr>
          </w:p>
        </w:tc>
        <w:tc>
          <w:tcPr>
            <w:tcW w:w="1239" w:type="dxa"/>
            <w:gridSpan w:val="2"/>
            <w:tcBorders>
              <w:top w:val="single" w:sz="4" w:space="0" w:color="auto"/>
              <w:bottom w:val="single" w:sz="4" w:space="0" w:color="auto"/>
            </w:tcBorders>
          </w:tcPr>
          <w:p w14:paraId="7E20AEE1" w14:textId="77777777" w:rsidR="00EF193D" w:rsidRPr="004A67C5" w:rsidRDefault="00EF193D" w:rsidP="00B5438F">
            <w:pPr>
              <w:jc w:val="center"/>
              <w:rPr>
                <w:rFonts w:cstheme="minorHAnsi"/>
              </w:rPr>
            </w:pPr>
          </w:p>
        </w:tc>
        <w:tc>
          <w:tcPr>
            <w:tcW w:w="861" w:type="dxa"/>
            <w:tcBorders>
              <w:top w:val="single" w:sz="4" w:space="0" w:color="auto"/>
              <w:bottom w:val="single" w:sz="4" w:space="0" w:color="auto"/>
            </w:tcBorders>
          </w:tcPr>
          <w:p w14:paraId="46E1D810" w14:textId="77777777" w:rsidR="00EF193D" w:rsidRPr="004A67C5" w:rsidRDefault="00EF193D" w:rsidP="00B5438F">
            <w:pPr>
              <w:jc w:val="center"/>
              <w:rPr>
                <w:rFonts w:cstheme="minorHAnsi"/>
              </w:rPr>
            </w:pPr>
          </w:p>
        </w:tc>
        <w:tc>
          <w:tcPr>
            <w:tcW w:w="1337" w:type="dxa"/>
            <w:tcBorders>
              <w:top w:val="single" w:sz="4" w:space="0" w:color="auto"/>
              <w:bottom w:val="single" w:sz="4" w:space="0" w:color="auto"/>
            </w:tcBorders>
          </w:tcPr>
          <w:p w14:paraId="612AAE0F" w14:textId="77777777" w:rsidR="00EF193D" w:rsidRPr="004A67C5" w:rsidRDefault="00EF193D" w:rsidP="00B5438F">
            <w:pPr>
              <w:jc w:val="center"/>
              <w:rPr>
                <w:rFonts w:cstheme="minorHAnsi"/>
              </w:rPr>
            </w:pPr>
          </w:p>
        </w:tc>
        <w:tc>
          <w:tcPr>
            <w:tcW w:w="1270" w:type="dxa"/>
            <w:tcBorders>
              <w:top w:val="single" w:sz="4" w:space="0" w:color="auto"/>
              <w:bottom w:val="single" w:sz="4" w:space="0" w:color="auto"/>
            </w:tcBorders>
          </w:tcPr>
          <w:p w14:paraId="3D6463E5" w14:textId="77777777" w:rsidR="00EF193D" w:rsidRPr="004A67C5" w:rsidRDefault="00EF193D" w:rsidP="00B5438F">
            <w:pPr>
              <w:jc w:val="center"/>
              <w:rPr>
                <w:rFonts w:cstheme="minorHAnsi"/>
              </w:rPr>
            </w:pPr>
          </w:p>
        </w:tc>
        <w:tc>
          <w:tcPr>
            <w:tcW w:w="1210" w:type="dxa"/>
            <w:gridSpan w:val="2"/>
            <w:tcBorders>
              <w:top w:val="single" w:sz="4" w:space="0" w:color="auto"/>
              <w:bottom w:val="single" w:sz="4" w:space="0" w:color="auto"/>
            </w:tcBorders>
          </w:tcPr>
          <w:p w14:paraId="4F5917FD" w14:textId="77777777" w:rsidR="00EF193D" w:rsidRPr="004A67C5" w:rsidRDefault="00EF193D" w:rsidP="00B5438F">
            <w:pPr>
              <w:jc w:val="center"/>
              <w:rPr>
                <w:rFonts w:cstheme="minorHAnsi"/>
              </w:rPr>
            </w:pPr>
          </w:p>
        </w:tc>
        <w:tc>
          <w:tcPr>
            <w:tcW w:w="1156" w:type="dxa"/>
            <w:gridSpan w:val="2"/>
            <w:tcBorders>
              <w:top w:val="single" w:sz="4" w:space="0" w:color="auto"/>
              <w:bottom w:val="single" w:sz="4" w:space="0" w:color="auto"/>
            </w:tcBorders>
          </w:tcPr>
          <w:p w14:paraId="27FA2FE9" w14:textId="77777777" w:rsidR="00EF193D" w:rsidRPr="004A67C5" w:rsidRDefault="00EF193D" w:rsidP="00B5438F">
            <w:pPr>
              <w:jc w:val="center"/>
              <w:rPr>
                <w:rFonts w:cstheme="minorHAnsi"/>
              </w:rPr>
            </w:pPr>
          </w:p>
        </w:tc>
      </w:tr>
      <w:tr w:rsidR="00EF193D" w:rsidRPr="004A67C5" w14:paraId="46F16666" w14:textId="77777777" w:rsidTr="00EF193D">
        <w:tc>
          <w:tcPr>
            <w:tcW w:w="1421" w:type="dxa"/>
            <w:tcBorders>
              <w:top w:val="single" w:sz="4" w:space="0" w:color="auto"/>
            </w:tcBorders>
          </w:tcPr>
          <w:p w14:paraId="38272A96" w14:textId="77777777" w:rsidR="00EF193D" w:rsidRPr="004A67C5" w:rsidRDefault="00EF193D" w:rsidP="00B5438F">
            <w:pPr>
              <w:rPr>
                <w:rFonts w:cstheme="minorHAnsi"/>
                <w:b/>
              </w:rPr>
            </w:pPr>
            <w:r w:rsidRPr="004A67C5">
              <w:rPr>
                <w:rFonts w:cstheme="minorHAnsi"/>
                <w:b/>
              </w:rPr>
              <w:t>2013</w:t>
            </w:r>
          </w:p>
        </w:tc>
        <w:tc>
          <w:tcPr>
            <w:tcW w:w="979" w:type="dxa"/>
            <w:tcBorders>
              <w:top w:val="single" w:sz="4" w:space="0" w:color="auto"/>
            </w:tcBorders>
          </w:tcPr>
          <w:p w14:paraId="519993C8" w14:textId="77777777" w:rsidR="00EF193D" w:rsidRPr="004A67C5" w:rsidRDefault="00EF193D" w:rsidP="00B5438F">
            <w:pPr>
              <w:jc w:val="center"/>
              <w:rPr>
                <w:rFonts w:cstheme="minorHAnsi"/>
              </w:rPr>
            </w:pPr>
          </w:p>
        </w:tc>
        <w:tc>
          <w:tcPr>
            <w:tcW w:w="1239" w:type="dxa"/>
            <w:gridSpan w:val="2"/>
            <w:tcBorders>
              <w:top w:val="single" w:sz="4" w:space="0" w:color="auto"/>
            </w:tcBorders>
          </w:tcPr>
          <w:p w14:paraId="0BC750F4" w14:textId="77777777" w:rsidR="00EF193D" w:rsidRPr="004A67C5" w:rsidRDefault="00EF193D" w:rsidP="00B5438F">
            <w:pPr>
              <w:jc w:val="center"/>
              <w:rPr>
                <w:rFonts w:cstheme="minorHAnsi"/>
              </w:rPr>
            </w:pPr>
          </w:p>
        </w:tc>
        <w:tc>
          <w:tcPr>
            <w:tcW w:w="861" w:type="dxa"/>
            <w:tcBorders>
              <w:top w:val="single" w:sz="4" w:space="0" w:color="auto"/>
            </w:tcBorders>
          </w:tcPr>
          <w:p w14:paraId="78794654" w14:textId="77777777" w:rsidR="00EF193D" w:rsidRPr="004A67C5" w:rsidRDefault="00EF193D" w:rsidP="00B5438F">
            <w:pPr>
              <w:jc w:val="center"/>
              <w:rPr>
                <w:rFonts w:cstheme="minorHAnsi"/>
              </w:rPr>
            </w:pPr>
          </w:p>
        </w:tc>
        <w:tc>
          <w:tcPr>
            <w:tcW w:w="1337" w:type="dxa"/>
            <w:tcBorders>
              <w:top w:val="single" w:sz="4" w:space="0" w:color="auto"/>
            </w:tcBorders>
          </w:tcPr>
          <w:p w14:paraId="5F8BEC5D" w14:textId="77777777" w:rsidR="00EF193D" w:rsidRPr="004A67C5" w:rsidRDefault="00EF193D" w:rsidP="00B5438F">
            <w:pPr>
              <w:jc w:val="center"/>
              <w:rPr>
                <w:rFonts w:cstheme="minorHAnsi"/>
              </w:rPr>
            </w:pPr>
          </w:p>
        </w:tc>
        <w:tc>
          <w:tcPr>
            <w:tcW w:w="1270" w:type="dxa"/>
            <w:tcBorders>
              <w:top w:val="single" w:sz="4" w:space="0" w:color="auto"/>
            </w:tcBorders>
          </w:tcPr>
          <w:p w14:paraId="15F7A2B3" w14:textId="77777777" w:rsidR="00EF193D" w:rsidRPr="004A67C5" w:rsidRDefault="00EF193D" w:rsidP="00B5438F">
            <w:pPr>
              <w:jc w:val="center"/>
              <w:rPr>
                <w:rFonts w:cstheme="minorHAnsi"/>
              </w:rPr>
            </w:pPr>
          </w:p>
        </w:tc>
        <w:tc>
          <w:tcPr>
            <w:tcW w:w="1210" w:type="dxa"/>
            <w:gridSpan w:val="2"/>
            <w:tcBorders>
              <w:top w:val="single" w:sz="4" w:space="0" w:color="auto"/>
            </w:tcBorders>
          </w:tcPr>
          <w:p w14:paraId="58296A9E" w14:textId="77777777" w:rsidR="00EF193D" w:rsidRPr="004A67C5" w:rsidRDefault="00EF193D" w:rsidP="00B5438F">
            <w:pPr>
              <w:jc w:val="center"/>
              <w:rPr>
                <w:rFonts w:cstheme="minorHAnsi"/>
              </w:rPr>
            </w:pPr>
          </w:p>
        </w:tc>
        <w:tc>
          <w:tcPr>
            <w:tcW w:w="1156" w:type="dxa"/>
            <w:gridSpan w:val="2"/>
            <w:tcBorders>
              <w:top w:val="single" w:sz="4" w:space="0" w:color="auto"/>
            </w:tcBorders>
          </w:tcPr>
          <w:p w14:paraId="47EC1513" w14:textId="77777777" w:rsidR="00EF193D" w:rsidRPr="004A67C5" w:rsidRDefault="00EF193D" w:rsidP="00B5438F">
            <w:pPr>
              <w:jc w:val="center"/>
              <w:rPr>
                <w:rFonts w:cstheme="minorHAnsi"/>
              </w:rPr>
            </w:pPr>
          </w:p>
        </w:tc>
      </w:tr>
      <w:tr w:rsidR="00EF193D" w:rsidRPr="004A67C5" w14:paraId="55F85FAE" w14:textId="77777777" w:rsidTr="00EF193D">
        <w:tc>
          <w:tcPr>
            <w:tcW w:w="1421" w:type="dxa"/>
          </w:tcPr>
          <w:p w14:paraId="35F2317E" w14:textId="114F0650" w:rsidR="00EF193D" w:rsidRPr="004A67C5" w:rsidRDefault="00EF193D" w:rsidP="00B5438F">
            <w:pPr>
              <w:jc w:val="right"/>
              <w:rPr>
                <w:rFonts w:cstheme="minorHAnsi"/>
                <w:b/>
              </w:rPr>
            </w:pPr>
            <w:r w:rsidRPr="004A67C5">
              <w:rPr>
                <w:rFonts w:cstheme="minorHAnsi"/>
                <w:b/>
              </w:rPr>
              <w:t>Jan -</w:t>
            </w:r>
            <w:r w:rsidR="000F6F50" w:rsidRPr="004A67C5">
              <w:rPr>
                <w:rFonts w:cstheme="minorHAnsi"/>
                <w:b/>
              </w:rPr>
              <w:t xml:space="preserve"> </w:t>
            </w:r>
            <w:r w:rsidRPr="004A67C5">
              <w:rPr>
                <w:rFonts w:cstheme="minorHAnsi"/>
                <w:b/>
              </w:rPr>
              <w:t>March</w:t>
            </w:r>
          </w:p>
        </w:tc>
        <w:tc>
          <w:tcPr>
            <w:tcW w:w="979" w:type="dxa"/>
          </w:tcPr>
          <w:p w14:paraId="276191D5" w14:textId="77777777" w:rsidR="00EF193D" w:rsidRPr="004A67C5" w:rsidRDefault="00EF193D" w:rsidP="00B5438F">
            <w:pPr>
              <w:jc w:val="center"/>
              <w:rPr>
                <w:rFonts w:cstheme="minorHAnsi"/>
              </w:rPr>
            </w:pPr>
            <w:r w:rsidRPr="004A67C5">
              <w:rPr>
                <w:rFonts w:cstheme="minorHAnsi"/>
              </w:rPr>
              <w:t>-</w:t>
            </w:r>
          </w:p>
        </w:tc>
        <w:tc>
          <w:tcPr>
            <w:tcW w:w="1239" w:type="dxa"/>
            <w:gridSpan w:val="2"/>
          </w:tcPr>
          <w:p w14:paraId="652450CC" w14:textId="77777777" w:rsidR="00EF193D" w:rsidRPr="004A67C5" w:rsidRDefault="00EF193D" w:rsidP="00B5438F">
            <w:pPr>
              <w:jc w:val="center"/>
              <w:rPr>
                <w:rFonts w:cstheme="minorHAnsi"/>
              </w:rPr>
            </w:pPr>
            <w:r w:rsidRPr="004A67C5">
              <w:rPr>
                <w:rFonts w:cstheme="minorHAnsi"/>
              </w:rPr>
              <w:t>-</w:t>
            </w:r>
          </w:p>
        </w:tc>
        <w:tc>
          <w:tcPr>
            <w:tcW w:w="861" w:type="dxa"/>
          </w:tcPr>
          <w:p w14:paraId="3D3C99B2" w14:textId="77777777" w:rsidR="00EF193D" w:rsidRPr="004A67C5" w:rsidRDefault="00EF193D" w:rsidP="00B5438F">
            <w:pPr>
              <w:jc w:val="center"/>
              <w:rPr>
                <w:rFonts w:cstheme="minorHAnsi"/>
              </w:rPr>
            </w:pPr>
            <w:r w:rsidRPr="004A67C5">
              <w:rPr>
                <w:rFonts w:cstheme="minorHAnsi"/>
              </w:rPr>
              <w:t>5</w:t>
            </w:r>
          </w:p>
        </w:tc>
        <w:tc>
          <w:tcPr>
            <w:tcW w:w="1337" w:type="dxa"/>
          </w:tcPr>
          <w:p w14:paraId="58E1179B" w14:textId="77777777" w:rsidR="00EF193D" w:rsidRPr="004A67C5" w:rsidRDefault="00EF193D" w:rsidP="00B5438F">
            <w:pPr>
              <w:jc w:val="center"/>
              <w:rPr>
                <w:rFonts w:cstheme="minorHAnsi"/>
              </w:rPr>
            </w:pPr>
            <w:r w:rsidRPr="004A67C5">
              <w:rPr>
                <w:rFonts w:cstheme="minorHAnsi"/>
              </w:rPr>
              <w:t>7.4</w:t>
            </w:r>
          </w:p>
          <w:p w14:paraId="4E537C42" w14:textId="1E3CD029" w:rsidR="00EF193D" w:rsidRPr="004A67C5" w:rsidRDefault="00EF193D" w:rsidP="00B5438F">
            <w:pPr>
              <w:jc w:val="center"/>
              <w:rPr>
                <w:rFonts w:cstheme="minorHAnsi"/>
              </w:rPr>
            </w:pPr>
            <w:r w:rsidRPr="004A67C5">
              <w:rPr>
                <w:rFonts w:cstheme="minorHAnsi"/>
              </w:rPr>
              <w:t>( 0.4-</w:t>
            </w:r>
            <w:r w:rsidR="00A53A29" w:rsidRPr="004A67C5">
              <w:rPr>
                <w:rFonts w:cstheme="minorHAnsi"/>
              </w:rPr>
              <w:t>1</w:t>
            </w:r>
            <w:r w:rsidRPr="004A67C5">
              <w:rPr>
                <w:rFonts w:cstheme="minorHAnsi"/>
              </w:rPr>
              <w:t>3.3)</w:t>
            </w:r>
          </w:p>
        </w:tc>
        <w:tc>
          <w:tcPr>
            <w:tcW w:w="1270" w:type="dxa"/>
          </w:tcPr>
          <w:p w14:paraId="73D2DFD7" w14:textId="77777777" w:rsidR="00EF193D" w:rsidRPr="004A67C5" w:rsidRDefault="00EF193D" w:rsidP="00B5438F">
            <w:pPr>
              <w:jc w:val="center"/>
              <w:rPr>
                <w:rFonts w:cstheme="minorHAnsi"/>
              </w:rPr>
            </w:pPr>
            <w:r w:rsidRPr="004A67C5">
              <w:rPr>
                <w:rFonts w:cstheme="minorHAnsi"/>
              </w:rPr>
              <w:t>5.9</w:t>
            </w:r>
          </w:p>
          <w:p w14:paraId="79F08622" w14:textId="77777777" w:rsidR="00EF193D" w:rsidRPr="004A67C5" w:rsidRDefault="00EF193D" w:rsidP="00B5438F">
            <w:pPr>
              <w:jc w:val="center"/>
              <w:rPr>
                <w:rFonts w:cstheme="minorHAnsi"/>
              </w:rPr>
            </w:pPr>
            <w:r w:rsidRPr="004A67C5">
              <w:rPr>
                <w:rFonts w:cstheme="minorHAnsi"/>
              </w:rPr>
              <w:t>(0.2-11.2)</w:t>
            </w:r>
          </w:p>
          <w:p w14:paraId="7BE24293" w14:textId="1875CAC4" w:rsidR="000F6F50" w:rsidRPr="004A67C5" w:rsidRDefault="000F6F50" w:rsidP="00B5438F">
            <w:pPr>
              <w:jc w:val="center"/>
              <w:rPr>
                <w:rFonts w:cstheme="minorHAnsi"/>
              </w:rPr>
            </w:pPr>
          </w:p>
        </w:tc>
        <w:tc>
          <w:tcPr>
            <w:tcW w:w="1210" w:type="dxa"/>
            <w:gridSpan w:val="2"/>
          </w:tcPr>
          <w:p w14:paraId="3220EAD4" w14:textId="77777777" w:rsidR="00EF193D" w:rsidRPr="004A67C5" w:rsidRDefault="00EF193D" w:rsidP="00B5438F">
            <w:pPr>
              <w:jc w:val="center"/>
              <w:rPr>
                <w:rFonts w:cstheme="minorHAnsi"/>
              </w:rPr>
            </w:pPr>
            <w:r w:rsidRPr="004A67C5">
              <w:rPr>
                <w:rFonts w:cstheme="minorHAnsi"/>
              </w:rPr>
              <w:t>-</w:t>
            </w:r>
          </w:p>
        </w:tc>
        <w:tc>
          <w:tcPr>
            <w:tcW w:w="1156" w:type="dxa"/>
            <w:gridSpan w:val="2"/>
          </w:tcPr>
          <w:p w14:paraId="33DD905F" w14:textId="77777777" w:rsidR="00EF193D" w:rsidRPr="004A67C5" w:rsidRDefault="00EF193D" w:rsidP="00B5438F">
            <w:pPr>
              <w:jc w:val="center"/>
              <w:rPr>
                <w:rFonts w:cstheme="minorHAnsi"/>
              </w:rPr>
            </w:pPr>
            <w:r w:rsidRPr="004A67C5">
              <w:rPr>
                <w:rFonts w:cstheme="minorHAnsi"/>
              </w:rPr>
              <w:t>-</w:t>
            </w:r>
          </w:p>
        </w:tc>
      </w:tr>
      <w:tr w:rsidR="00EF193D" w:rsidRPr="004A67C5" w14:paraId="3E725DED" w14:textId="77777777" w:rsidTr="00EF193D">
        <w:tc>
          <w:tcPr>
            <w:tcW w:w="1421" w:type="dxa"/>
          </w:tcPr>
          <w:p w14:paraId="347B87E1" w14:textId="05264C25" w:rsidR="00EF193D" w:rsidRPr="004A67C5" w:rsidRDefault="00EF193D" w:rsidP="00B5438F">
            <w:pPr>
              <w:jc w:val="right"/>
              <w:rPr>
                <w:rFonts w:cstheme="minorHAnsi"/>
                <w:b/>
              </w:rPr>
            </w:pPr>
            <w:r w:rsidRPr="004A67C5">
              <w:rPr>
                <w:rFonts w:cstheme="minorHAnsi"/>
                <w:b/>
              </w:rPr>
              <w:t>April</w:t>
            </w:r>
            <w:r w:rsidR="000F6F50" w:rsidRPr="004A67C5">
              <w:rPr>
                <w:rFonts w:cstheme="minorHAnsi"/>
                <w:b/>
              </w:rPr>
              <w:t xml:space="preserve"> </w:t>
            </w:r>
            <w:r w:rsidRPr="004A67C5">
              <w:rPr>
                <w:rFonts w:cstheme="minorHAnsi"/>
                <w:b/>
              </w:rPr>
              <w:t>-</w:t>
            </w:r>
            <w:r w:rsidR="000F6F50" w:rsidRPr="004A67C5">
              <w:rPr>
                <w:rFonts w:cstheme="minorHAnsi"/>
                <w:b/>
              </w:rPr>
              <w:t xml:space="preserve"> </w:t>
            </w:r>
            <w:r w:rsidRPr="004A67C5">
              <w:rPr>
                <w:rFonts w:cstheme="minorHAnsi"/>
                <w:b/>
              </w:rPr>
              <w:t>Nov</w:t>
            </w:r>
            <w:r w:rsidR="00A53A29" w:rsidRPr="004A67C5">
              <w:rPr>
                <w:rFonts w:cstheme="minorHAnsi"/>
                <w:b/>
                <w:vertAlign w:val="superscript"/>
              </w:rPr>
              <w:t>2</w:t>
            </w:r>
          </w:p>
        </w:tc>
        <w:tc>
          <w:tcPr>
            <w:tcW w:w="979" w:type="dxa"/>
          </w:tcPr>
          <w:p w14:paraId="02188B46" w14:textId="77777777" w:rsidR="00EF193D" w:rsidRPr="004A67C5" w:rsidRDefault="00EF193D" w:rsidP="00B5438F">
            <w:pPr>
              <w:jc w:val="center"/>
              <w:rPr>
                <w:rFonts w:cstheme="minorHAnsi"/>
              </w:rPr>
            </w:pPr>
            <w:r w:rsidRPr="004A67C5">
              <w:rPr>
                <w:rFonts w:cstheme="minorHAnsi"/>
              </w:rPr>
              <w:t>8</w:t>
            </w:r>
          </w:p>
        </w:tc>
        <w:tc>
          <w:tcPr>
            <w:tcW w:w="1239" w:type="dxa"/>
            <w:gridSpan w:val="2"/>
          </w:tcPr>
          <w:p w14:paraId="02A3A951" w14:textId="77777777" w:rsidR="00EF193D" w:rsidRPr="004A67C5" w:rsidRDefault="00EF193D" w:rsidP="00B5438F">
            <w:pPr>
              <w:jc w:val="center"/>
              <w:rPr>
                <w:rFonts w:cstheme="minorHAnsi"/>
              </w:rPr>
            </w:pPr>
            <w:r w:rsidRPr="004A67C5">
              <w:rPr>
                <w:rFonts w:cstheme="minorHAnsi"/>
              </w:rPr>
              <w:t>0.36</w:t>
            </w:r>
          </w:p>
          <w:p w14:paraId="5BA33456" w14:textId="77777777" w:rsidR="00EF193D" w:rsidRPr="004A67C5" w:rsidRDefault="00EF193D" w:rsidP="00B5438F">
            <w:pPr>
              <w:jc w:val="center"/>
              <w:rPr>
                <w:rFonts w:cstheme="minorHAnsi"/>
              </w:rPr>
            </w:pPr>
            <w:r w:rsidRPr="004A67C5">
              <w:rPr>
                <w:rFonts w:cstheme="minorHAnsi"/>
              </w:rPr>
              <w:t>(0.24-0.60)</w:t>
            </w:r>
          </w:p>
        </w:tc>
        <w:tc>
          <w:tcPr>
            <w:tcW w:w="861" w:type="dxa"/>
          </w:tcPr>
          <w:p w14:paraId="1F1BA2A7" w14:textId="77777777" w:rsidR="00EF193D" w:rsidRPr="004A67C5" w:rsidRDefault="00EF193D" w:rsidP="00B5438F">
            <w:pPr>
              <w:jc w:val="center"/>
              <w:rPr>
                <w:rFonts w:cstheme="minorHAnsi"/>
              </w:rPr>
            </w:pPr>
            <w:r w:rsidRPr="004A67C5">
              <w:rPr>
                <w:rFonts w:cstheme="minorHAnsi"/>
              </w:rPr>
              <w:t>13</w:t>
            </w:r>
          </w:p>
        </w:tc>
        <w:tc>
          <w:tcPr>
            <w:tcW w:w="1337" w:type="dxa"/>
          </w:tcPr>
          <w:p w14:paraId="023BA395" w14:textId="77777777" w:rsidR="00EF193D" w:rsidRPr="004A67C5" w:rsidRDefault="00EF193D" w:rsidP="00B5438F">
            <w:pPr>
              <w:jc w:val="center"/>
              <w:rPr>
                <w:rFonts w:cstheme="minorHAnsi"/>
              </w:rPr>
            </w:pPr>
            <w:r w:rsidRPr="004A67C5">
              <w:rPr>
                <w:rFonts w:cstheme="minorHAnsi"/>
              </w:rPr>
              <w:t>24.3</w:t>
            </w:r>
          </w:p>
          <w:p w14:paraId="44FF4679" w14:textId="51ED78B6" w:rsidR="00EF193D" w:rsidRPr="004A67C5" w:rsidRDefault="00EF193D" w:rsidP="00B5438F">
            <w:pPr>
              <w:jc w:val="center"/>
              <w:rPr>
                <w:rFonts w:cstheme="minorHAnsi"/>
              </w:rPr>
            </w:pPr>
            <w:r w:rsidRPr="004A67C5">
              <w:rPr>
                <w:rFonts w:cstheme="minorHAnsi"/>
              </w:rPr>
              <w:t>(6.4-</w:t>
            </w:r>
            <w:r w:rsidR="00A53A29" w:rsidRPr="004A67C5">
              <w:rPr>
                <w:rFonts w:cstheme="minorHAnsi"/>
              </w:rPr>
              <w:t>3</w:t>
            </w:r>
            <w:r w:rsidRPr="004A67C5">
              <w:rPr>
                <w:rFonts w:cstheme="minorHAnsi"/>
              </w:rPr>
              <w:t>9.2)</w:t>
            </w:r>
          </w:p>
        </w:tc>
        <w:tc>
          <w:tcPr>
            <w:tcW w:w="1270" w:type="dxa"/>
          </w:tcPr>
          <w:p w14:paraId="103F6468" w14:textId="77777777" w:rsidR="00EF193D" w:rsidRPr="004A67C5" w:rsidRDefault="00EF193D" w:rsidP="00B5438F">
            <w:pPr>
              <w:jc w:val="center"/>
              <w:rPr>
                <w:rFonts w:cstheme="minorHAnsi"/>
              </w:rPr>
            </w:pPr>
            <w:r w:rsidRPr="004A67C5">
              <w:rPr>
                <w:rFonts w:cstheme="minorHAnsi"/>
              </w:rPr>
              <w:t>17.7</w:t>
            </w:r>
          </w:p>
          <w:p w14:paraId="6AFBA918" w14:textId="77777777" w:rsidR="00EF193D" w:rsidRPr="004A67C5" w:rsidRDefault="00EF193D" w:rsidP="00B5438F">
            <w:pPr>
              <w:jc w:val="center"/>
              <w:rPr>
                <w:rFonts w:cstheme="minorHAnsi"/>
              </w:rPr>
            </w:pPr>
            <w:r w:rsidRPr="004A67C5">
              <w:rPr>
                <w:rFonts w:cstheme="minorHAnsi"/>
              </w:rPr>
              <w:t>(6.3-25.7)</w:t>
            </w:r>
          </w:p>
        </w:tc>
        <w:tc>
          <w:tcPr>
            <w:tcW w:w="1210" w:type="dxa"/>
            <w:gridSpan w:val="2"/>
          </w:tcPr>
          <w:p w14:paraId="5392EA37" w14:textId="77777777" w:rsidR="00EF193D" w:rsidRPr="004A67C5" w:rsidRDefault="00EF193D" w:rsidP="00B5438F">
            <w:pPr>
              <w:jc w:val="center"/>
              <w:rPr>
                <w:rFonts w:cstheme="minorHAnsi"/>
              </w:rPr>
            </w:pPr>
            <w:r w:rsidRPr="004A67C5">
              <w:rPr>
                <w:rFonts w:cstheme="minorHAnsi"/>
              </w:rPr>
              <w:t>1765</w:t>
            </w:r>
          </w:p>
        </w:tc>
        <w:tc>
          <w:tcPr>
            <w:tcW w:w="1156" w:type="dxa"/>
            <w:gridSpan w:val="2"/>
          </w:tcPr>
          <w:p w14:paraId="46301A6B" w14:textId="77777777" w:rsidR="00EF193D" w:rsidRPr="004A67C5" w:rsidRDefault="00EF193D" w:rsidP="00B5438F">
            <w:pPr>
              <w:jc w:val="center"/>
              <w:rPr>
                <w:rFonts w:cstheme="minorHAnsi"/>
              </w:rPr>
            </w:pPr>
            <w:r w:rsidRPr="004A67C5">
              <w:rPr>
                <w:rFonts w:cstheme="minorHAnsi"/>
              </w:rPr>
              <w:t>7635</w:t>
            </w:r>
          </w:p>
        </w:tc>
      </w:tr>
      <w:tr w:rsidR="00EF193D" w:rsidRPr="004A67C5" w14:paraId="7B2B0004" w14:textId="77777777" w:rsidTr="00EF193D">
        <w:tc>
          <w:tcPr>
            <w:tcW w:w="1421" w:type="dxa"/>
          </w:tcPr>
          <w:p w14:paraId="448A2BE2" w14:textId="77777777" w:rsidR="00EF193D" w:rsidRPr="004A67C5" w:rsidRDefault="00EF193D" w:rsidP="00B5438F">
            <w:pPr>
              <w:rPr>
                <w:rFonts w:cstheme="minorHAnsi"/>
                <w:b/>
              </w:rPr>
            </w:pPr>
            <w:r w:rsidRPr="004A67C5">
              <w:rPr>
                <w:rFonts w:cstheme="minorHAnsi"/>
                <w:b/>
              </w:rPr>
              <w:t>2014</w:t>
            </w:r>
          </w:p>
        </w:tc>
        <w:tc>
          <w:tcPr>
            <w:tcW w:w="979" w:type="dxa"/>
          </w:tcPr>
          <w:p w14:paraId="03C24E54" w14:textId="77777777" w:rsidR="00EF193D" w:rsidRPr="004A67C5" w:rsidRDefault="00EF193D" w:rsidP="00B5438F">
            <w:pPr>
              <w:jc w:val="center"/>
              <w:rPr>
                <w:rFonts w:cstheme="minorHAnsi"/>
              </w:rPr>
            </w:pPr>
          </w:p>
        </w:tc>
        <w:tc>
          <w:tcPr>
            <w:tcW w:w="1239" w:type="dxa"/>
            <w:gridSpan w:val="2"/>
          </w:tcPr>
          <w:p w14:paraId="50439C18" w14:textId="77777777" w:rsidR="00EF193D" w:rsidRPr="004A67C5" w:rsidRDefault="00EF193D" w:rsidP="00B5438F">
            <w:pPr>
              <w:jc w:val="center"/>
              <w:rPr>
                <w:rFonts w:cstheme="minorHAnsi"/>
              </w:rPr>
            </w:pPr>
          </w:p>
        </w:tc>
        <w:tc>
          <w:tcPr>
            <w:tcW w:w="861" w:type="dxa"/>
          </w:tcPr>
          <w:p w14:paraId="4CC82BAB" w14:textId="77777777" w:rsidR="00EF193D" w:rsidRPr="004A67C5" w:rsidRDefault="00EF193D" w:rsidP="00B5438F">
            <w:pPr>
              <w:jc w:val="center"/>
              <w:rPr>
                <w:rFonts w:cstheme="minorHAnsi"/>
              </w:rPr>
            </w:pPr>
          </w:p>
        </w:tc>
        <w:tc>
          <w:tcPr>
            <w:tcW w:w="1337" w:type="dxa"/>
          </w:tcPr>
          <w:p w14:paraId="36402EFD" w14:textId="77777777" w:rsidR="00EF193D" w:rsidRPr="004A67C5" w:rsidRDefault="00EF193D" w:rsidP="00B5438F">
            <w:pPr>
              <w:jc w:val="center"/>
              <w:rPr>
                <w:rFonts w:cstheme="minorHAnsi"/>
              </w:rPr>
            </w:pPr>
          </w:p>
        </w:tc>
        <w:tc>
          <w:tcPr>
            <w:tcW w:w="1270" w:type="dxa"/>
          </w:tcPr>
          <w:p w14:paraId="57578104" w14:textId="77777777" w:rsidR="00EF193D" w:rsidRPr="004A67C5" w:rsidRDefault="00EF193D" w:rsidP="00B5438F">
            <w:pPr>
              <w:jc w:val="center"/>
              <w:rPr>
                <w:rFonts w:cstheme="minorHAnsi"/>
              </w:rPr>
            </w:pPr>
          </w:p>
        </w:tc>
        <w:tc>
          <w:tcPr>
            <w:tcW w:w="1210" w:type="dxa"/>
            <w:gridSpan w:val="2"/>
          </w:tcPr>
          <w:p w14:paraId="52FD5FE0" w14:textId="77777777" w:rsidR="00EF193D" w:rsidRPr="004A67C5" w:rsidRDefault="00EF193D" w:rsidP="00B5438F">
            <w:pPr>
              <w:jc w:val="center"/>
              <w:rPr>
                <w:rFonts w:cstheme="minorHAnsi"/>
              </w:rPr>
            </w:pPr>
          </w:p>
        </w:tc>
        <w:tc>
          <w:tcPr>
            <w:tcW w:w="1156" w:type="dxa"/>
            <w:gridSpan w:val="2"/>
          </w:tcPr>
          <w:p w14:paraId="5D540404" w14:textId="77777777" w:rsidR="00EF193D" w:rsidRPr="004A67C5" w:rsidRDefault="00EF193D" w:rsidP="00B5438F">
            <w:pPr>
              <w:jc w:val="center"/>
              <w:rPr>
                <w:rFonts w:cstheme="minorHAnsi"/>
              </w:rPr>
            </w:pPr>
          </w:p>
        </w:tc>
      </w:tr>
      <w:tr w:rsidR="00EF193D" w:rsidRPr="004A67C5" w14:paraId="3668C654" w14:textId="77777777" w:rsidTr="00EF193D">
        <w:tc>
          <w:tcPr>
            <w:tcW w:w="1421" w:type="dxa"/>
          </w:tcPr>
          <w:p w14:paraId="3BAC8F3E" w14:textId="1B56CAC1" w:rsidR="00EF193D" w:rsidRPr="004A67C5" w:rsidRDefault="00EF193D" w:rsidP="00B5438F">
            <w:pPr>
              <w:jc w:val="right"/>
              <w:rPr>
                <w:rFonts w:cstheme="minorHAnsi"/>
                <w:b/>
              </w:rPr>
            </w:pPr>
            <w:r w:rsidRPr="004A67C5">
              <w:rPr>
                <w:rFonts w:cstheme="minorHAnsi"/>
                <w:b/>
              </w:rPr>
              <w:t>Jan -</w:t>
            </w:r>
            <w:r w:rsidR="000F6F50" w:rsidRPr="004A67C5">
              <w:rPr>
                <w:rFonts w:cstheme="minorHAnsi"/>
                <w:b/>
              </w:rPr>
              <w:t xml:space="preserve"> </w:t>
            </w:r>
            <w:r w:rsidRPr="004A67C5">
              <w:rPr>
                <w:rFonts w:cstheme="minorHAnsi"/>
                <w:b/>
              </w:rPr>
              <w:t>March</w:t>
            </w:r>
          </w:p>
        </w:tc>
        <w:tc>
          <w:tcPr>
            <w:tcW w:w="979" w:type="dxa"/>
          </w:tcPr>
          <w:p w14:paraId="660005AD" w14:textId="77777777" w:rsidR="00EF193D" w:rsidRPr="004A67C5" w:rsidRDefault="00EF193D" w:rsidP="00B5438F">
            <w:pPr>
              <w:jc w:val="center"/>
              <w:rPr>
                <w:rFonts w:cstheme="minorHAnsi"/>
              </w:rPr>
            </w:pPr>
            <w:r w:rsidRPr="004A67C5">
              <w:rPr>
                <w:rFonts w:cstheme="minorHAnsi"/>
              </w:rPr>
              <w:t>8</w:t>
            </w:r>
          </w:p>
        </w:tc>
        <w:tc>
          <w:tcPr>
            <w:tcW w:w="1239" w:type="dxa"/>
            <w:gridSpan w:val="2"/>
          </w:tcPr>
          <w:p w14:paraId="29E6BAFB" w14:textId="77777777" w:rsidR="00EF193D" w:rsidRPr="004A67C5" w:rsidRDefault="00EF193D" w:rsidP="00B5438F">
            <w:pPr>
              <w:jc w:val="center"/>
              <w:rPr>
                <w:rFonts w:cstheme="minorHAnsi"/>
              </w:rPr>
            </w:pPr>
            <w:r w:rsidRPr="004A67C5">
              <w:rPr>
                <w:rFonts w:cstheme="minorHAnsi"/>
              </w:rPr>
              <w:t>0.14</w:t>
            </w:r>
          </w:p>
          <w:p w14:paraId="139FEFB3" w14:textId="77777777" w:rsidR="00EF193D" w:rsidRPr="004A67C5" w:rsidRDefault="00EF193D" w:rsidP="00B5438F">
            <w:pPr>
              <w:jc w:val="center"/>
              <w:rPr>
                <w:rFonts w:cstheme="minorHAnsi"/>
              </w:rPr>
            </w:pPr>
            <w:r w:rsidRPr="004A67C5">
              <w:rPr>
                <w:rFonts w:cstheme="minorHAnsi"/>
              </w:rPr>
              <w:t>(0.01-0.65)</w:t>
            </w:r>
          </w:p>
        </w:tc>
        <w:tc>
          <w:tcPr>
            <w:tcW w:w="861" w:type="dxa"/>
          </w:tcPr>
          <w:p w14:paraId="79BB688F" w14:textId="77777777" w:rsidR="00EF193D" w:rsidRPr="004A67C5" w:rsidRDefault="00EF193D" w:rsidP="00B5438F">
            <w:pPr>
              <w:jc w:val="center"/>
              <w:rPr>
                <w:rFonts w:cstheme="minorHAnsi"/>
              </w:rPr>
            </w:pPr>
            <w:r w:rsidRPr="004A67C5">
              <w:rPr>
                <w:rFonts w:cstheme="minorHAnsi"/>
              </w:rPr>
              <w:t>8</w:t>
            </w:r>
          </w:p>
        </w:tc>
        <w:tc>
          <w:tcPr>
            <w:tcW w:w="1337" w:type="dxa"/>
          </w:tcPr>
          <w:p w14:paraId="25A7418B" w14:textId="77777777" w:rsidR="00EF193D" w:rsidRPr="004A67C5" w:rsidRDefault="00EF193D" w:rsidP="00B5438F">
            <w:pPr>
              <w:jc w:val="center"/>
              <w:rPr>
                <w:rFonts w:cstheme="minorHAnsi"/>
              </w:rPr>
            </w:pPr>
            <w:r w:rsidRPr="004A67C5">
              <w:rPr>
                <w:rFonts w:cstheme="minorHAnsi"/>
              </w:rPr>
              <w:t>12.9</w:t>
            </w:r>
          </w:p>
          <w:p w14:paraId="1C8A3442" w14:textId="77777777" w:rsidR="00EF193D" w:rsidRPr="004A67C5" w:rsidRDefault="00EF193D" w:rsidP="00B5438F">
            <w:pPr>
              <w:jc w:val="center"/>
              <w:rPr>
                <w:rFonts w:cstheme="minorHAnsi"/>
              </w:rPr>
            </w:pPr>
            <w:r w:rsidRPr="004A67C5">
              <w:rPr>
                <w:rFonts w:cstheme="minorHAnsi"/>
              </w:rPr>
              <w:t>(2.7-21.9)</w:t>
            </w:r>
          </w:p>
        </w:tc>
        <w:tc>
          <w:tcPr>
            <w:tcW w:w="1270" w:type="dxa"/>
          </w:tcPr>
          <w:p w14:paraId="7D039BBE" w14:textId="77777777" w:rsidR="00EF193D" w:rsidRPr="004A67C5" w:rsidRDefault="00EF193D" w:rsidP="00B5438F">
            <w:pPr>
              <w:jc w:val="center"/>
              <w:rPr>
                <w:rFonts w:cstheme="minorHAnsi"/>
              </w:rPr>
            </w:pPr>
            <w:r w:rsidRPr="004A67C5">
              <w:rPr>
                <w:rFonts w:cstheme="minorHAnsi"/>
              </w:rPr>
              <w:t>12.1</w:t>
            </w:r>
          </w:p>
          <w:p w14:paraId="253A23BF" w14:textId="77777777" w:rsidR="00EF193D" w:rsidRPr="004A67C5" w:rsidRDefault="00EF193D" w:rsidP="00B5438F">
            <w:pPr>
              <w:jc w:val="center"/>
              <w:rPr>
                <w:rFonts w:cstheme="minorHAnsi"/>
              </w:rPr>
            </w:pPr>
            <w:r w:rsidRPr="004A67C5">
              <w:rPr>
                <w:rFonts w:cstheme="minorHAnsi"/>
              </w:rPr>
              <w:t>(2.2-21.4)</w:t>
            </w:r>
          </w:p>
          <w:p w14:paraId="0E7ACB14" w14:textId="0496B8BF" w:rsidR="000F6F50" w:rsidRPr="004A67C5" w:rsidRDefault="000F6F50" w:rsidP="00B5438F">
            <w:pPr>
              <w:jc w:val="center"/>
              <w:rPr>
                <w:rFonts w:cstheme="minorHAnsi"/>
              </w:rPr>
            </w:pPr>
          </w:p>
        </w:tc>
        <w:tc>
          <w:tcPr>
            <w:tcW w:w="1210" w:type="dxa"/>
            <w:gridSpan w:val="2"/>
          </w:tcPr>
          <w:p w14:paraId="17CD65E8" w14:textId="77777777" w:rsidR="00EF193D" w:rsidRPr="004A67C5" w:rsidRDefault="00EF193D" w:rsidP="00B5438F">
            <w:pPr>
              <w:jc w:val="center"/>
              <w:rPr>
                <w:rFonts w:cstheme="minorHAnsi"/>
              </w:rPr>
            </w:pPr>
            <w:r w:rsidRPr="004A67C5">
              <w:rPr>
                <w:rFonts w:cstheme="minorHAnsi"/>
              </w:rPr>
              <w:t>568</w:t>
            </w:r>
          </w:p>
        </w:tc>
        <w:tc>
          <w:tcPr>
            <w:tcW w:w="1156" w:type="dxa"/>
            <w:gridSpan w:val="2"/>
          </w:tcPr>
          <w:p w14:paraId="3DCB2C21" w14:textId="2E0F2ADA" w:rsidR="00EF193D" w:rsidRPr="004A67C5" w:rsidRDefault="00EF193D" w:rsidP="00B5438F">
            <w:pPr>
              <w:jc w:val="center"/>
              <w:rPr>
                <w:rFonts w:cstheme="minorHAnsi"/>
              </w:rPr>
            </w:pPr>
            <w:r w:rsidRPr="004A67C5">
              <w:rPr>
                <w:rFonts w:cstheme="minorHAnsi"/>
              </w:rPr>
              <w:t>14409</w:t>
            </w:r>
          </w:p>
        </w:tc>
      </w:tr>
      <w:tr w:rsidR="00EF193D" w:rsidRPr="004A67C5" w14:paraId="000D6480" w14:textId="77777777" w:rsidTr="00EF193D">
        <w:tc>
          <w:tcPr>
            <w:tcW w:w="1421" w:type="dxa"/>
            <w:tcBorders>
              <w:bottom w:val="single" w:sz="4" w:space="0" w:color="auto"/>
            </w:tcBorders>
          </w:tcPr>
          <w:p w14:paraId="6C8D6446" w14:textId="585EE8EA" w:rsidR="00EF193D" w:rsidRPr="004A67C5" w:rsidRDefault="00EF193D" w:rsidP="00B5438F">
            <w:pPr>
              <w:jc w:val="right"/>
              <w:rPr>
                <w:rFonts w:cstheme="minorHAnsi"/>
                <w:b/>
              </w:rPr>
            </w:pPr>
            <w:r w:rsidRPr="004A67C5">
              <w:rPr>
                <w:rFonts w:cstheme="minorHAnsi"/>
                <w:b/>
              </w:rPr>
              <w:t>April</w:t>
            </w:r>
            <w:r w:rsidR="00494808" w:rsidRPr="004A67C5">
              <w:rPr>
                <w:rFonts w:cstheme="minorHAnsi"/>
                <w:b/>
              </w:rPr>
              <w:t xml:space="preserve"> </w:t>
            </w:r>
            <w:r w:rsidRPr="004A67C5">
              <w:rPr>
                <w:rFonts w:cstheme="minorHAnsi"/>
                <w:b/>
              </w:rPr>
              <w:t>-</w:t>
            </w:r>
            <w:r w:rsidR="00494808" w:rsidRPr="004A67C5">
              <w:rPr>
                <w:rFonts w:cstheme="minorHAnsi"/>
                <w:b/>
              </w:rPr>
              <w:t xml:space="preserve"> </w:t>
            </w:r>
            <w:r w:rsidRPr="004A67C5">
              <w:rPr>
                <w:rFonts w:cstheme="minorHAnsi"/>
                <w:b/>
              </w:rPr>
              <w:t>Nov</w:t>
            </w:r>
            <w:r w:rsidR="00A53A29" w:rsidRPr="004A67C5">
              <w:rPr>
                <w:rFonts w:cstheme="minorHAnsi"/>
                <w:b/>
                <w:vertAlign w:val="superscript"/>
              </w:rPr>
              <w:t>2</w:t>
            </w:r>
          </w:p>
        </w:tc>
        <w:tc>
          <w:tcPr>
            <w:tcW w:w="979" w:type="dxa"/>
            <w:tcBorders>
              <w:bottom w:val="single" w:sz="4" w:space="0" w:color="auto"/>
            </w:tcBorders>
          </w:tcPr>
          <w:p w14:paraId="074CB084" w14:textId="77777777" w:rsidR="00EF193D" w:rsidRPr="004A67C5" w:rsidRDefault="00EF193D" w:rsidP="00B5438F">
            <w:pPr>
              <w:jc w:val="center"/>
              <w:rPr>
                <w:rFonts w:cstheme="minorHAnsi"/>
              </w:rPr>
            </w:pPr>
            <w:r w:rsidRPr="004A67C5">
              <w:rPr>
                <w:rFonts w:cstheme="minorHAnsi"/>
              </w:rPr>
              <w:t>12</w:t>
            </w:r>
          </w:p>
        </w:tc>
        <w:tc>
          <w:tcPr>
            <w:tcW w:w="1239" w:type="dxa"/>
            <w:gridSpan w:val="2"/>
            <w:tcBorders>
              <w:bottom w:val="single" w:sz="4" w:space="0" w:color="auto"/>
            </w:tcBorders>
          </w:tcPr>
          <w:p w14:paraId="241C7EC3" w14:textId="77777777" w:rsidR="00EF193D" w:rsidRPr="004A67C5" w:rsidRDefault="00EF193D" w:rsidP="00B5438F">
            <w:pPr>
              <w:jc w:val="center"/>
              <w:rPr>
                <w:rFonts w:cstheme="minorHAnsi"/>
              </w:rPr>
            </w:pPr>
            <w:r w:rsidRPr="004A67C5">
              <w:rPr>
                <w:rFonts w:cstheme="minorHAnsi"/>
              </w:rPr>
              <w:t>0.47</w:t>
            </w:r>
          </w:p>
          <w:p w14:paraId="7437CB44" w14:textId="77777777" w:rsidR="00EF193D" w:rsidRPr="004A67C5" w:rsidRDefault="00EF193D" w:rsidP="00B5438F">
            <w:pPr>
              <w:jc w:val="center"/>
              <w:rPr>
                <w:rFonts w:cstheme="minorHAnsi"/>
              </w:rPr>
            </w:pPr>
          </w:p>
        </w:tc>
        <w:tc>
          <w:tcPr>
            <w:tcW w:w="861" w:type="dxa"/>
            <w:tcBorders>
              <w:bottom w:val="single" w:sz="4" w:space="0" w:color="auto"/>
            </w:tcBorders>
          </w:tcPr>
          <w:p w14:paraId="1B7DD409" w14:textId="77777777" w:rsidR="00EF193D" w:rsidRPr="004A67C5" w:rsidRDefault="00EF193D" w:rsidP="00B5438F">
            <w:pPr>
              <w:jc w:val="center"/>
              <w:rPr>
                <w:rFonts w:cstheme="minorHAnsi"/>
              </w:rPr>
            </w:pPr>
            <w:r w:rsidRPr="004A67C5">
              <w:rPr>
                <w:rFonts w:cstheme="minorHAnsi"/>
              </w:rPr>
              <w:t>12</w:t>
            </w:r>
          </w:p>
        </w:tc>
        <w:tc>
          <w:tcPr>
            <w:tcW w:w="1337" w:type="dxa"/>
            <w:tcBorders>
              <w:bottom w:val="single" w:sz="4" w:space="0" w:color="auto"/>
            </w:tcBorders>
          </w:tcPr>
          <w:p w14:paraId="453C1923" w14:textId="77777777" w:rsidR="00EF193D" w:rsidRPr="004A67C5" w:rsidRDefault="00EF193D" w:rsidP="00B5438F">
            <w:pPr>
              <w:jc w:val="center"/>
              <w:rPr>
                <w:rFonts w:cstheme="minorHAnsi"/>
              </w:rPr>
            </w:pPr>
            <w:r w:rsidRPr="004A67C5">
              <w:rPr>
                <w:rFonts w:cstheme="minorHAnsi"/>
              </w:rPr>
              <w:t>25.7</w:t>
            </w:r>
          </w:p>
          <w:p w14:paraId="2D9D3293" w14:textId="77777777" w:rsidR="00EF193D" w:rsidRPr="004A67C5" w:rsidRDefault="00EF193D" w:rsidP="00B5438F">
            <w:pPr>
              <w:jc w:val="center"/>
              <w:rPr>
                <w:rFonts w:cstheme="minorHAnsi"/>
              </w:rPr>
            </w:pPr>
            <w:r w:rsidRPr="004A67C5">
              <w:rPr>
                <w:rFonts w:cstheme="minorHAnsi"/>
              </w:rPr>
              <w:t>(13.6-40.2)</w:t>
            </w:r>
          </w:p>
        </w:tc>
        <w:tc>
          <w:tcPr>
            <w:tcW w:w="1270" w:type="dxa"/>
            <w:tcBorders>
              <w:bottom w:val="single" w:sz="4" w:space="0" w:color="auto"/>
            </w:tcBorders>
          </w:tcPr>
          <w:p w14:paraId="02AA0999" w14:textId="77777777" w:rsidR="00EF193D" w:rsidRPr="004A67C5" w:rsidRDefault="00EF193D" w:rsidP="00B5438F">
            <w:pPr>
              <w:jc w:val="center"/>
              <w:rPr>
                <w:rFonts w:cstheme="minorHAnsi"/>
              </w:rPr>
            </w:pPr>
            <w:r w:rsidRPr="004A67C5">
              <w:rPr>
                <w:rFonts w:cstheme="minorHAnsi"/>
              </w:rPr>
              <w:t>18.5</w:t>
            </w:r>
          </w:p>
          <w:p w14:paraId="00214894" w14:textId="77777777" w:rsidR="00EF193D" w:rsidRPr="004A67C5" w:rsidRDefault="00EF193D" w:rsidP="00EF193D">
            <w:pPr>
              <w:jc w:val="center"/>
              <w:rPr>
                <w:rFonts w:cstheme="minorHAnsi"/>
              </w:rPr>
            </w:pPr>
            <w:r w:rsidRPr="004A67C5">
              <w:rPr>
                <w:rFonts w:cstheme="minorHAnsi"/>
              </w:rPr>
              <w:t>(9.5-30.0)</w:t>
            </w:r>
          </w:p>
          <w:p w14:paraId="503EDE0A" w14:textId="3E132939" w:rsidR="003C5F54" w:rsidRPr="004A67C5" w:rsidRDefault="003C5F54" w:rsidP="00EF193D">
            <w:pPr>
              <w:jc w:val="center"/>
              <w:rPr>
                <w:rFonts w:cstheme="minorHAnsi"/>
              </w:rPr>
            </w:pPr>
          </w:p>
        </w:tc>
        <w:tc>
          <w:tcPr>
            <w:tcW w:w="1210" w:type="dxa"/>
            <w:gridSpan w:val="2"/>
            <w:tcBorders>
              <w:bottom w:val="single" w:sz="4" w:space="0" w:color="auto"/>
            </w:tcBorders>
          </w:tcPr>
          <w:p w14:paraId="16D90CF7" w14:textId="77777777" w:rsidR="00EF193D" w:rsidRPr="004A67C5" w:rsidRDefault="00EF193D" w:rsidP="00B5438F">
            <w:pPr>
              <w:jc w:val="center"/>
              <w:rPr>
                <w:rFonts w:cstheme="minorHAnsi"/>
              </w:rPr>
            </w:pPr>
            <w:r w:rsidRPr="004A67C5">
              <w:rPr>
                <w:rFonts w:cstheme="minorHAnsi"/>
              </w:rPr>
              <w:t>1686</w:t>
            </w:r>
          </w:p>
        </w:tc>
        <w:tc>
          <w:tcPr>
            <w:tcW w:w="1156" w:type="dxa"/>
            <w:gridSpan w:val="2"/>
            <w:tcBorders>
              <w:bottom w:val="single" w:sz="4" w:space="0" w:color="auto"/>
            </w:tcBorders>
          </w:tcPr>
          <w:p w14:paraId="1FD3165B" w14:textId="77777777" w:rsidR="00EF193D" w:rsidRPr="004A67C5" w:rsidRDefault="00EF193D" w:rsidP="00B5438F">
            <w:pPr>
              <w:jc w:val="center"/>
              <w:rPr>
                <w:rFonts w:cstheme="minorHAnsi"/>
              </w:rPr>
            </w:pPr>
            <w:r w:rsidRPr="004A67C5">
              <w:rPr>
                <w:rFonts w:cstheme="minorHAnsi"/>
              </w:rPr>
              <w:t>5930</w:t>
            </w:r>
          </w:p>
        </w:tc>
      </w:tr>
      <w:tr w:rsidR="00EF193D" w:rsidRPr="004A67C5" w14:paraId="7F16B0F1" w14:textId="77777777" w:rsidTr="00EF193D">
        <w:tc>
          <w:tcPr>
            <w:tcW w:w="1421" w:type="dxa"/>
            <w:tcBorders>
              <w:top w:val="single" w:sz="4" w:space="0" w:color="auto"/>
              <w:bottom w:val="single" w:sz="4" w:space="0" w:color="auto"/>
            </w:tcBorders>
          </w:tcPr>
          <w:p w14:paraId="1CD521E6" w14:textId="1866BCBC" w:rsidR="00EF193D" w:rsidRPr="004A67C5" w:rsidRDefault="000F6F50" w:rsidP="004A67C5">
            <w:pPr>
              <w:ind w:right="-128"/>
              <w:rPr>
                <w:rFonts w:cstheme="minorHAnsi"/>
                <w:b/>
              </w:rPr>
            </w:pPr>
            <w:r w:rsidRPr="004A67C5">
              <w:rPr>
                <w:rFonts w:cstheme="minorHAnsi"/>
                <w:b/>
              </w:rPr>
              <w:t xml:space="preserve">Lot </w:t>
            </w:r>
            <w:r w:rsidR="00EF193D" w:rsidRPr="004A67C5">
              <w:rPr>
                <w:rFonts w:cstheme="minorHAnsi"/>
                <w:b/>
              </w:rPr>
              <w:t>CP</w:t>
            </w:r>
            <w:r w:rsidR="00772586" w:rsidRPr="004A67C5">
              <w:rPr>
                <w:rFonts w:cstheme="minorHAnsi"/>
                <w:b/>
              </w:rPr>
              <w:t xml:space="preserve"> (</w:t>
            </w:r>
            <w:r w:rsidR="009B4421" w:rsidRPr="004A67C5">
              <w:rPr>
                <w:rFonts w:cstheme="minorHAnsi"/>
                <w:b/>
              </w:rPr>
              <w:t>Earth</w:t>
            </w:r>
            <w:r w:rsidR="00772586" w:rsidRPr="004A67C5">
              <w:rPr>
                <w:rFonts w:cstheme="minorHAnsi"/>
                <w:b/>
              </w:rPr>
              <w:t>)</w:t>
            </w:r>
          </w:p>
        </w:tc>
        <w:tc>
          <w:tcPr>
            <w:tcW w:w="979" w:type="dxa"/>
            <w:tcBorders>
              <w:top w:val="single" w:sz="4" w:space="0" w:color="auto"/>
              <w:bottom w:val="single" w:sz="4" w:space="0" w:color="auto"/>
            </w:tcBorders>
          </w:tcPr>
          <w:p w14:paraId="37822C27" w14:textId="77777777" w:rsidR="00EF193D" w:rsidRPr="004A67C5" w:rsidRDefault="00EF193D" w:rsidP="00B5438F">
            <w:pPr>
              <w:jc w:val="center"/>
              <w:rPr>
                <w:rFonts w:cstheme="minorHAnsi"/>
              </w:rPr>
            </w:pPr>
          </w:p>
        </w:tc>
        <w:tc>
          <w:tcPr>
            <w:tcW w:w="1239" w:type="dxa"/>
            <w:gridSpan w:val="2"/>
            <w:tcBorders>
              <w:top w:val="single" w:sz="4" w:space="0" w:color="auto"/>
              <w:bottom w:val="single" w:sz="4" w:space="0" w:color="auto"/>
            </w:tcBorders>
          </w:tcPr>
          <w:p w14:paraId="17E4B31B" w14:textId="77777777" w:rsidR="00EF193D" w:rsidRPr="004A67C5" w:rsidRDefault="00EF193D" w:rsidP="00B5438F">
            <w:pPr>
              <w:jc w:val="center"/>
              <w:rPr>
                <w:rFonts w:cstheme="minorHAnsi"/>
              </w:rPr>
            </w:pPr>
          </w:p>
        </w:tc>
        <w:tc>
          <w:tcPr>
            <w:tcW w:w="861" w:type="dxa"/>
            <w:tcBorders>
              <w:top w:val="single" w:sz="4" w:space="0" w:color="auto"/>
              <w:bottom w:val="single" w:sz="4" w:space="0" w:color="auto"/>
            </w:tcBorders>
          </w:tcPr>
          <w:p w14:paraId="3BB7CB9B" w14:textId="77777777" w:rsidR="00EF193D" w:rsidRPr="004A67C5" w:rsidRDefault="00EF193D" w:rsidP="00B5438F">
            <w:pPr>
              <w:jc w:val="center"/>
              <w:rPr>
                <w:rFonts w:cstheme="minorHAnsi"/>
              </w:rPr>
            </w:pPr>
          </w:p>
        </w:tc>
        <w:tc>
          <w:tcPr>
            <w:tcW w:w="1337" w:type="dxa"/>
            <w:tcBorders>
              <w:top w:val="single" w:sz="4" w:space="0" w:color="auto"/>
              <w:bottom w:val="single" w:sz="4" w:space="0" w:color="auto"/>
            </w:tcBorders>
          </w:tcPr>
          <w:p w14:paraId="150AC703" w14:textId="77777777" w:rsidR="00EF193D" w:rsidRPr="004A67C5" w:rsidRDefault="00EF193D" w:rsidP="00B5438F">
            <w:pPr>
              <w:jc w:val="center"/>
              <w:rPr>
                <w:rFonts w:cstheme="minorHAnsi"/>
              </w:rPr>
            </w:pPr>
          </w:p>
        </w:tc>
        <w:tc>
          <w:tcPr>
            <w:tcW w:w="1270" w:type="dxa"/>
            <w:tcBorders>
              <w:top w:val="single" w:sz="4" w:space="0" w:color="auto"/>
              <w:bottom w:val="single" w:sz="4" w:space="0" w:color="auto"/>
            </w:tcBorders>
          </w:tcPr>
          <w:p w14:paraId="59817F6D" w14:textId="77777777" w:rsidR="00EF193D" w:rsidRPr="004A67C5" w:rsidRDefault="00EF193D" w:rsidP="00B5438F">
            <w:pPr>
              <w:jc w:val="center"/>
              <w:rPr>
                <w:rFonts w:cstheme="minorHAnsi"/>
              </w:rPr>
            </w:pPr>
          </w:p>
        </w:tc>
        <w:tc>
          <w:tcPr>
            <w:tcW w:w="1210" w:type="dxa"/>
            <w:gridSpan w:val="2"/>
            <w:tcBorders>
              <w:top w:val="single" w:sz="4" w:space="0" w:color="auto"/>
              <w:bottom w:val="single" w:sz="4" w:space="0" w:color="auto"/>
            </w:tcBorders>
          </w:tcPr>
          <w:p w14:paraId="5802616C" w14:textId="77777777" w:rsidR="00EF193D" w:rsidRPr="004A67C5" w:rsidRDefault="00EF193D" w:rsidP="00B5438F">
            <w:pPr>
              <w:jc w:val="center"/>
              <w:rPr>
                <w:rFonts w:cstheme="minorHAnsi"/>
              </w:rPr>
            </w:pPr>
          </w:p>
        </w:tc>
        <w:tc>
          <w:tcPr>
            <w:tcW w:w="1156" w:type="dxa"/>
            <w:gridSpan w:val="2"/>
            <w:tcBorders>
              <w:top w:val="single" w:sz="4" w:space="0" w:color="auto"/>
              <w:bottom w:val="single" w:sz="4" w:space="0" w:color="auto"/>
            </w:tcBorders>
          </w:tcPr>
          <w:p w14:paraId="6E604A7E" w14:textId="77777777" w:rsidR="00EF193D" w:rsidRPr="004A67C5" w:rsidRDefault="00EF193D" w:rsidP="00B5438F">
            <w:pPr>
              <w:jc w:val="center"/>
              <w:rPr>
                <w:rFonts w:cstheme="minorHAnsi"/>
              </w:rPr>
            </w:pPr>
          </w:p>
        </w:tc>
      </w:tr>
      <w:tr w:rsidR="00EF193D" w:rsidRPr="004A67C5" w14:paraId="7BC047A7" w14:textId="77777777" w:rsidTr="00EF193D">
        <w:trPr>
          <w:trHeight w:val="683"/>
        </w:trPr>
        <w:tc>
          <w:tcPr>
            <w:tcW w:w="1421" w:type="dxa"/>
            <w:tcBorders>
              <w:top w:val="single" w:sz="4" w:space="0" w:color="auto"/>
            </w:tcBorders>
          </w:tcPr>
          <w:p w14:paraId="248F006B" w14:textId="77777777" w:rsidR="00EF193D" w:rsidRPr="004A67C5" w:rsidRDefault="00EF193D" w:rsidP="00B5438F">
            <w:pPr>
              <w:rPr>
                <w:rFonts w:cstheme="minorHAnsi"/>
                <w:b/>
              </w:rPr>
            </w:pPr>
            <w:r w:rsidRPr="004A67C5">
              <w:rPr>
                <w:rFonts w:cstheme="minorHAnsi"/>
                <w:b/>
              </w:rPr>
              <w:t>2013</w:t>
            </w:r>
          </w:p>
        </w:tc>
        <w:tc>
          <w:tcPr>
            <w:tcW w:w="979" w:type="dxa"/>
            <w:tcBorders>
              <w:top w:val="single" w:sz="4" w:space="0" w:color="auto"/>
            </w:tcBorders>
          </w:tcPr>
          <w:p w14:paraId="1D0FCDE2" w14:textId="77777777" w:rsidR="00EF193D" w:rsidRPr="004A67C5" w:rsidRDefault="00EF193D" w:rsidP="00B5438F">
            <w:pPr>
              <w:jc w:val="center"/>
              <w:rPr>
                <w:rFonts w:cstheme="minorHAnsi"/>
              </w:rPr>
            </w:pPr>
            <w:r w:rsidRPr="004A67C5">
              <w:rPr>
                <w:rFonts w:cstheme="minorHAnsi"/>
              </w:rPr>
              <w:t>2</w:t>
            </w:r>
          </w:p>
        </w:tc>
        <w:tc>
          <w:tcPr>
            <w:tcW w:w="1239" w:type="dxa"/>
            <w:gridSpan w:val="2"/>
            <w:tcBorders>
              <w:top w:val="single" w:sz="4" w:space="0" w:color="auto"/>
            </w:tcBorders>
          </w:tcPr>
          <w:p w14:paraId="025A15BF" w14:textId="77777777" w:rsidR="00EF193D" w:rsidRPr="004A67C5" w:rsidRDefault="00EF193D" w:rsidP="00B5438F">
            <w:pPr>
              <w:jc w:val="center"/>
              <w:rPr>
                <w:rFonts w:cstheme="minorHAnsi"/>
              </w:rPr>
            </w:pPr>
            <w:r w:rsidRPr="004A67C5">
              <w:rPr>
                <w:rFonts w:cstheme="minorHAnsi"/>
              </w:rPr>
              <w:t>1.73</w:t>
            </w:r>
          </w:p>
        </w:tc>
        <w:tc>
          <w:tcPr>
            <w:tcW w:w="861" w:type="dxa"/>
            <w:tcBorders>
              <w:top w:val="single" w:sz="4" w:space="0" w:color="auto"/>
            </w:tcBorders>
          </w:tcPr>
          <w:p w14:paraId="5500EE2B" w14:textId="77777777" w:rsidR="00EF193D" w:rsidRPr="004A67C5" w:rsidRDefault="00EF193D" w:rsidP="00B5438F">
            <w:pPr>
              <w:jc w:val="center"/>
              <w:rPr>
                <w:rFonts w:cstheme="minorHAnsi"/>
              </w:rPr>
            </w:pPr>
            <w:r w:rsidRPr="004A67C5">
              <w:rPr>
                <w:rFonts w:cstheme="minorHAnsi"/>
              </w:rPr>
              <w:t>10</w:t>
            </w:r>
          </w:p>
        </w:tc>
        <w:tc>
          <w:tcPr>
            <w:tcW w:w="1337" w:type="dxa"/>
            <w:tcBorders>
              <w:top w:val="single" w:sz="4" w:space="0" w:color="auto"/>
            </w:tcBorders>
          </w:tcPr>
          <w:p w14:paraId="1FBDC0CA" w14:textId="77777777" w:rsidR="00A96AD2" w:rsidRPr="004A67C5" w:rsidRDefault="00EF193D" w:rsidP="00B5438F">
            <w:pPr>
              <w:jc w:val="center"/>
              <w:rPr>
                <w:rFonts w:cstheme="minorHAnsi"/>
              </w:rPr>
            </w:pPr>
            <w:r w:rsidRPr="004A67C5">
              <w:rPr>
                <w:rFonts w:cstheme="minorHAnsi"/>
              </w:rPr>
              <w:t xml:space="preserve">127.1    </w:t>
            </w:r>
          </w:p>
          <w:p w14:paraId="4D99D5B5" w14:textId="77777777" w:rsidR="00EF193D" w:rsidRPr="004A67C5" w:rsidRDefault="00EF193D" w:rsidP="00B5438F">
            <w:pPr>
              <w:jc w:val="center"/>
              <w:rPr>
                <w:rFonts w:cstheme="minorHAnsi"/>
              </w:rPr>
            </w:pPr>
            <w:r w:rsidRPr="004A67C5">
              <w:rPr>
                <w:rFonts w:cstheme="minorHAnsi"/>
              </w:rPr>
              <w:t>(3.8-590)</w:t>
            </w:r>
          </w:p>
        </w:tc>
        <w:tc>
          <w:tcPr>
            <w:tcW w:w="1270" w:type="dxa"/>
            <w:tcBorders>
              <w:top w:val="single" w:sz="4" w:space="0" w:color="auto"/>
            </w:tcBorders>
          </w:tcPr>
          <w:p w14:paraId="21A84FCE" w14:textId="77777777" w:rsidR="00EF193D" w:rsidRPr="004A67C5" w:rsidRDefault="00EF193D" w:rsidP="00B5438F">
            <w:pPr>
              <w:jc w:val="center"/>
              <w:rPr>
                <w:rFonts w:cstheme="minorHAnsi"/>
              </w:rPr>
            </w:pPr>
            <w:r w:rsidRPr="004A67C5">
              <w:rPr>
                <w:rFonts w:cstheme="minorHAnsi"/>
              </w:rPr>
              <w:t>72.8</w:t>
            </w:r>
          </w:p>
          <w:p w14:paraId="510A5D83" w14:textId="77777777" w:rsidR="00EF193D" w:rsidRPr="004A67C5" w:rsidRDefault="00EF193D" w:rsidP="00B5438F">
            <w:pPr>
              <w:jc w:val="center"/>
              <w:rPr>
                <w:rFonts w:cstheme="minorHAnsi"/>
              </w:rPr>
            </w:pPr>
            <w:r w:rsidRPr="004A67C5">
              <w:rPr>
                <w:rFonts w:cstheme="minorHAnsi"/>
              </w:rPr>
              <w:t>(3.1-233)</w:t>
            </w:r>
          </w:p>
        </w:tc>
        <w:tc>
          <w:tcPr>
            <w:tcW w:w="1210" w:type="dxa"/>
            <w:gridSpan w:val="2"/>
            <w:tcBorders>
              <w:top w:val="single" w:sz="4" w:space="0" w:color="auto"/>
            </w:tcBorders>
          </w:tcPr>
          <w:p w14:paraId="15B255F7" w14:textId="77777777" w:rsidR="00EF193D" w:rsidRPr="004A67C5" w:rsidRDefault="00EF193D" w:rsidP="00B5438F">
            <w:pPr>
              <w:jc w:val="center"/>
              <w:rPr>
                <w:rFonts w:cstheme="minorHAnsi"/>
              </w:rPr>
            </w:pPr>
            <w:r w:rsidRPr="004A67C5">
              <w:rPr>
                <w:rFonts w:cstheme="minorHAnsi"/>
              </w:rPr>
              <w:t>--</w:t>
            </w:r>
          </w:p>
        </w:tc>
        <w:tc>
          <w:tcPr>
            <w:tcW w:w="1156" w:type="dxa"/>
            <w:gridSpan w:val="2"/>
            <w:tcBorders>
              <w:top w:val="single" w:sz="4" w:space="0" w:color="auto"/>
            </w:tcBorders>
          </w:tcPr>
          <w:p w14:paraId="7598A35E" w14:textId="77777777" w:rsidR="00EF193D" w:rsidRPr="004A67C5" w:rsidRDefault="00EF193D" w:rsidP="00B5438F">
            <w:pPr>
              <w:jc w:val="center"/>
              <w:rPr>
                <w:rFonts w:cstheme="minorHAnsi"/>
              </w:rPr>
            </w:pPr>
            <w:r w:rsidRPr="004A67C5">
              <w:rPr>
                <w:rFonts w:cstheme="minorHAnsi"/>
              </w:rPr>
              <w:t>--</w:t>
            </w:r>
          </w:p>
        </w:tc>
      </w:tr>
      <w:tr w:rsidR="00EF193D" w:rsidRPr="004A67C5" w14:paraId="7A30940C" w14:textId="77777777" w:rsidTr="00EF193D">
        <w:tc>
          <w:tcPr>
            <w:tcW w:w="1421" w:type="dxa"/>
            <w:tcBorders>
              <w:bottom w:val="single" w:sz="4" w:space="0" w:color="auto"/>
            </w:tcBorders>
          </w:tcPr>
          <w:p w14:paraId="1A89D146" w14:textId="77777777" w:rsidR="00EF193D" w:rsidRPr="004A67C5" w:rsidRDefault="00EF193D" w:rsidP="00B5438F">
            <w:pPr>
              <w:rPr>
                <w:rFonts w:cstheme="minorHAnsi"/>
                <w:b/>
              </w:rPr>
            </w:pPr>
            <w:r w:rsidRPr="004A67C5">
              <w:rPr>
                <w:rFonts w:cstheme="minorHAnsi"/>
                <w:b/>
              </w:rPr>
              <w:t>2014</w:t>
            </w:r>
          </w:p>
        </w:tc>
        <w:tc>
          <w:tcPr>
            <w:tcW w:w="979" w:type="dxa"/>
            <w:tcBorders>
              <w:bottom w:val="single" w:sz="4" w:space="0" w:color="auto"/>
            </w:tcBorders>
          </w:tcPr>
          <w:p w14:paraId="342E2ACB" w14:textId="77777777" w:rsidR="00EF193D" w:rsidRPr="004A67C5" w:rsidRDefault="00EF193D" w:rsidP="00B5438F">
            <w:pPr>
              <w:jc w:val="center"/>
              <w:rPr>
                <w:rFonts w:cstheme="minorHAnsi"/>
              </w:rPr>
            </w:pPr>
            <w:r w:rsidRPr="004A67C5">
              <w:rPr>
                <w:rFonts w:cstheme="minorHAnsi"/>
              </w:rPr>
              <w:t>12</w:t>
            </w:r>
          </w:p>
        </w:tc>
        <w:tc>
          <w:tcPr>
            <w:tcW w:w="1239" w:type="dxa"/>
            <w:gridSpan w:val="2"/>
            <w:tcBorders>
              <w:bottom w:val="single" w:sz="4" w:space="0" w:color="auto"/>
            </w:tcBorders>
          </w:tcPr>
          <w:p w14:paraId="6A2C88B5" w14:textId="77777777" w:rsidR="00EF193D" w:rsidRPr="004A67C5" w:rsidRDefault="00EF193D" w:rsidP="00B5438F">
            <w:pPr>
              <w:jc w:val="center"/>
              <w:rPr>
                <w:rFonts w:cstheme="minorHAnsi"/>
              </w:rPr>
            </w:pPr>
            <w:r w:rsidRPr="004A67C5">
              <w:rPr>
                <w:rFonts w:cstheme="minorHAnsi"/>
              </w:rPr>
              <w:t>0.69</w:t>
            </w:r>
          </w:p>
          <w:p w14:paraId="49857539" w14:textId="77777777" w:rsidR="00EF193D" w:rsidRPr="004A67C5" w:rsidRDefault="00EF193D" w:rsidP="00B5438F">
            <w:pPr>
              <w:jc w:val="center"/>
              <w:rPr>
                <w:rFonts w:cstheme="minorHAnsi"/>
              </w:rPr>
            </w:pPr>
            <w:r w:rsidRPr="004A67C5">
              <w:rPr>
                <w:rFonts w:cstheme="minorHAnsi"/>
              </w:rPr>
              <w:t>(0.11-0.34)</w:t>
            </w:r>
          </w:p>
        </w:tc>
        <w:tc>
          <w:tcPr>
            <w:tcW w:w="861" w:type="dxa"/>
            <w:tcBorders>
              <w:bottom w:val="single" w:sz="4" w:space="0" w:color="auto"/>
            </w:tcBorders>
          </w:tcPr>
          <w:p w14:paraId="1FEEF402" w14:textId="77777777" w:rsidR="00EF193D" w:rsidRPr="004A67C5" w:rsidRDefault="00EF193D" w:rsidP="00B5438F">
            <w:pPr>
              <w:jc w:val="center"/>
              <w:rPr>
                <w:rFonts w:cstheme="minorHAnsi"/>
              </w:rPr>
            </w:pPr>
            <w:r w:rsidRPr="004A67C5">
              <w:rPr>
                <w:rFonts w:cstheme="minorHAnsi"/>
              </w:rPr>
              <w:t>11</w:t>
            </w:r>
          </w:p>
        </w:tc>
        <w:tc>
          <w:tcPr>
            <w:tcW w:w="1337" w:type="dxa"/>
            <w:tcBorders>
              <w:bottom w:val="single" w:sz="4" w:space="0" w:color="auto"/>
            </w:tcBorders>
          </w:tcPr>
          <w:p w14:paraId="2D13C493" w14:textId="77777777" w:rsidR="00EF193D" w:rsidRPr="004A67C5" w:rsidRDefault="00EF193D" w:rsidP="00B5438F">
            <w:pPr>
              <w:jc w:val="center"/>
              <w:rPr>
                <w:rFonts w:cstheme="minorHAnsi"/>
              </w:rPr>
            </w:pPr>
            <w:r w:rsidRPr="004A67C5">
              <w:rPr>
                <w:rFonts w:cstheme="minorHAnsi"/>
              </w:rPr>
              <w:t xml:space="preserve">37.5 </w:t>
            </w:r>
          </w:p>
          <w:p w14:paraId="6A68F8B1" w14:textId="77777777" w:rsidR="00EF193D" w:rsidRPr="004A67C5" w:rsidRDefault="00EF193D" w:rsidP="00B5438F">
            <w:pPr>
              <w:jc w:val="center"/>
              <w:rPr>
                <w:rFonts w:cstheme="minorHAnsi"/>
              </w:rPr>
            </w:pPr>
            <w:r w:rsidRPr="004A67C5">
              <w:rPr>
                <w:rFonts w:cstheme="minorHAnsi"/>
              </w:rPr>
              <w:t>( 15.4-69.3)</w:t>
            </w:r>
          </w:p>
        </w:tc>
        <w:tc>
          <w:tcPr>
            <w:tcW w:w="1270" w:type="dxa"/>
            <w:tcBorders>
              <w:bottom w:val="single" w:sz="4" w:space="0" w:color="auto"/>
            </w:tcBorders>
          </w:tcPr>
          <w:p w14:paraId="58198E78" w14:textId="77777777" w:rsidR="00EF193D" w:rsidRPr="004A67C5" w:rsidRDefault="00EF193D" w:rsidP="00B5438F">
            <w:pPr>
              <w:jc w:val="center"/>
              <w:rPr>
                <w:rFonts w:cstheme="minorHAnsi"/>
              </w:rPr>
            </w:pPr>
            <w:r w:rsidRPr="004A67C5">
              <w:rPr>
                <w:rFonts w:cstheme="minorHAnsi"/>
              </w:rPr>
              <w:t>30.95</w:t>
            </w:r>
          </w:p>
          <w:p w14:paraId="05244739" w14:textId="77777777" w:rsidR="00EF193D" w:rsidRPr="004A67C5" w:rsidRDefault="00EF193D" w:rsidP="00B5438F">
            <w:pPr>
              <w:jc w:val="center"/>
              <w:rPr>
                <w:rFonts w:cstheme="minorHAnsi"/>
              </w:rPr>
            </w:pPr>
            <w:r w:rsidRPr="004A67C5">
              <w:rPr>
                <w:rFonts w:cstheme="minorHAnsi"/>
              </w:rPr>
              <w:t>(13.7-62.3)</w:t>
            </w:r>
          </w:p>
          <w:p w14:paraId="677B6835" w14:textId="17E9F337" w:rsidR="003C5F54" w:rsidRPr="004A67C5" w:rsidRDefault="003C5F54" w:rsidP="00B5438F">
            <w:pPr>
              <w:jc w:val="center"/>
              <w:rPr>
                <w:rFonts w:cstheme="minorHAnsi"/>
              </w:rPr>
            </w:pPr>
          </w:p>
        </w:tc>
        <w:tc>
          <w:tcPr>
            <w:tcW w:w="1210" w:type="dxa"/>
            <w:gridSpan w:val="2"/>
            <w:tcBorders>
              <w:bottom w:val="single" w:sz="4" w:space="0" w:color="auto"/>
            </w:tcBorders>
          </w:tcPr>
          <w:p w14:paraId="0459B890" w14:textId="77777777" w:rsidR="00EF193D" w:rsidRPr="004A67C5" w:rsidRDefault="00EF193D" w:rsidP="00B5438F">
            <w:pPr>
              <w:jc w:val="center"/>
              <w:rPr>
                <w:rFonts w:cstheme="minorHAnsi"/>
              </w:rPr>
            </w:pPr>
            <w:r w:rsidRPr="004A67C5">
              <w:rPr>
                <w:rFonts w:cstheme="minorHAnsi"/>
              </w:rPr>
              <w:t>564</w:t>
            </w:r>
          </w:p>
        </w:tc>
        <w:tc>
          <w:tcPr>
            <w:tcW w:w="1156" w:type="dxa"/>
            <w:gridSpan w:val="2"/>
            <w:tcBorders>
              <w:bottom w:val="single" w:sz="4" w:space="0" w:color="auto"/>
            </w:tcBorders>
          </w:tcPr>
          <w:p w14:paraId="010A10BB" w14:textId="77777777" w:rsidR="00EF193D" w:rsidRPr="004A67C5" w:rsidRDefault="00EF193D" w:rsidP="00B5438F">
            <w:pPr>
              <w:jc w:val="center"/>
              <w:rPr>
                <w:rFonts w:cstheme="minorHAnsi"/>
              </w:rPr>
            </w:pPr>
            <w:r w:rsidRPr="004A67C5">
              <w:rPr>
                <w:rFonts w:cstheme="minorHAnsi"/>
              </w:rPr>
              <w:t>6645</w:t>
            </w:r>
          </w:p>
        </w:tc>
      </w:tr>
    </w:tbl>
    <w:p w14:paraId="34AC8074" w14:textId="0936999B" w:rsidR="00EF193D" w:rsidRPr="004A67C5" w:rsidRDefault="00416C1E" w:rsidP="004C5057">
      <w:pPr>
        <w:spacing w:after="0"/>
        <w:rPr>
          <w:rFonts w:cstheme="minorHAnsi"/>
        </w:rPr>
      </w:pPr>
      <w:r w:rsidRPr="004A67C5">
        <w:rPr>
          <w:rFonts w:cstheme="minorHAnsi"/>
          <w:vertAlign w:val="superscript"/>
        </w:rPr>
        <w:t>1</w:t>
      </w:r>
      <w:r w:rsidRPr="004A67C5">
        <w:rPr>
          <w:rFonts w:cstheme="minorHAnsi"/>
        </w:rPr>
        <w:t xml:space="preserve"> Particulate P is the P concentration of the solids and is calculated as (TP-TDP)/TS. </w:t>
      </w:r>
    </w:p>
    <w:p w14:paraId="69C57976" w14:textId="13477CDA" w:rsidR="004C5057" w:rsidRPr="004A67C5" w:rsidRDefault="00A53A29" w:rsidP="00B75D41">
      <w:pPr>
        <w:rPr>
          <w:rFonts w:ascii="Arial" w:hAnsi="Arial" w:cs="Arial"/>
        </w:rPr>
      </w:pPr>
      <w:r w:rsidRPr="004A67C5">
        <w:rPr>
          <w:rFonts w:cstheme="minorHAnsi"/>
          <w:vertAlign w:val="superscript"/>
        </w:rPr>
        <w:t xml:space="preserve">2 </w:t>
      </w:r>
      <w:r w:rsidRPr="005E3536">
        <w:rPr>
          <w:rFonts w:cstheme="minorHAnsi"/>
        </w:rPr>
        <w:t>No December events were monitored in 2013 or 2014</w:t>
      </w:r>
      <w:r w:rsidR="00B164B0" w:rsidRPr="004A67C5">
        <w:rPr>
          <w:rFonts w:ascii="Arial" w:hAnsi="Arial" w:cs="Arial"/>
        </w:rPr>
        <w:t>.</w:t>
      </w:r>
    </w:p>
    <w:p w14:paraId="3A1CCDCA" w14:textId="58F494A9" w:rsidR="004A67C5" w:rsidRPr="00286643" w:rsidRDefault="004C5057" w:rsidP="004A67C5">
      <w:pPr>
        <w:rPr>
          <w:rFonts w:ascii="Arial" w:hAnsi="Arial" w:cs="Arial"/>
        </w:rPr>
      </w:pPr>
      <w:r>
        <w:rPr>
          <w:rFonts w:ascii="Arial" w:hAnsi="Arial" w:cs="Arial"/>
          <w:iCs/>
        </w:rPr>
        <w:t>Mean Solids and P concentrations varied across the lots and from year to year (Table 1)</w:t>
      </w:r>
      <w:r w:rsidR="00E505DB">
        <w:rPr>
          <w:rFonts w:ascii="Arial" w:hAnsi="Arial" w:cs="Arial"/>
          <w:iCs/>
        </w:rPr>
        <w:t>.</w:t>
      </w:r>
      <w:r>
        <w:rPr>
          <w:rFonts w:ascii="Arial" w:hAnsi="Arial" w:cs="Arial"/>
          <w:iCs/>
        </w:rPr>
        <w:t xml:space="preserve"> </w:t>
      </w:r>
      <w:r w:rsidR="004A67C5" w:rsidRPr="00286643">
        <w:rPr>
          <w:rFonts w:ascii="Arial" w:hAnsi="Arial" w:cs="Arial"/>
          <w:iCs/>
        </w:rPr>
        <w:t xml:space="preserve">The </w:t>
      </w:r>
      <w:r>
        <w:rPr>
          <w:rFonts w:ascii="Arial" w:hAnsi="Arial" w:cs="Arial"/>
          <w:iCs/>
        </w:rPr>
        <w:t>CP lot r</w:t>
      </w:r>
      <w:r w:rsidR="004A67C5" w:rsidRPr="00286643">
        <w:rPr>
          <w:rFonts w:ascii="Arial" w:hAnsi="Arial" w:cs="Arial"/>
          <w:iCs/>
        </w:rPr>
        <w:t xml:space="preserve">unoff had the highest mean TP and solids concentrations in each year, which is reflective of its manure-covered surface (Fig. 3). </w:t>
      </w:r>
      <w:r>
        <w:rPr>
          <w:rFonts w:ascii="Arial" w:hAnsi="Arial" w:cs="Arial"/>
          <w:iCs/>
        </w:rPr>
        <w:t xml:space="preserve">DFRC1 had the next highest concentrations. </w:t>
      </w:r>
      <w:r w:rsidR="004A67C5" w:rsidRPr="00286643">
        <w:rPr>
          <w:rFonts w:ascii="Arial" w:hAnsi="Arial" w:cs="Arial"/>
          <w:iCs/>
        </w:rPr>
        <w:lastRenderedPageBreak/>
        <w:t>The DFRC2 results are displayed as January</w:t>
      </w:r>
      <w:r w:rsidR="00E505DB">
        <w:rPr>
          <w:rFonts w:ascii="Arial" w:hAnsi="Arial" w:cs="Arial"/>
          <w:iCs/>
        </w:rPr>
        <w:t xml:space="preserve"> through</w:t>
      </w:r>
      <w:r w:rsidR="008F1F03">
        <w:rPr>
          <w:rFonts w:ascii="Arial" w:hAnsi="Arial" w:cs="Arial"/>
          <w:iCs/>
        </w:rPr>
        <w:t xml:space="preserve"> </w:t>
      </w:r>
      <w:r w:rsidR="004A67C5" w:rsidRPr="00286643">
        <w:rPr>
          <w:rFonts w:ascii="Arial" w:hAnsi="Arial" w:cs="Arial"/>
          <w:iCs/>
        </w:rPr>
        <w:t xml:space="preserve">March and April through November to show that solids and total P in runoff were generally lower in the winter months when average herd lot use dropped from 12 hours to 1 hour per day. </w:t>
      </w:r>
    </w:p>
    <w:p w14:paraId="754E626B" w14:textId="5E978F97" w:rsidR="00366F38" w:rsidRPr="00F64215" w:rsidRDefault="00E000C6" w:rsidP="00B75D41">
      <w:pPr>
        <w:rPr>
          <w:rFonts w:ascii="Arial" w:hAnsi="Arial" w:cs="Arial"/>
        </w:rPr>
      </w:pPr>
      <w:r>
        <w:rPr>
          <w:rFonts w:ascii="Arial" w:hAnsi="Arial" w:cs="Arial"/>
        </w:rPr>
        <w:t>Similarities in the characteristics of the</w:t>
      </w:r>
      <w:r w:rsidRPr="00286643">
        <w:rPr>
          <w:rFonts w:ascii="Arial" w:hAnsi="Arial" w:cs="Arial"/>
        </w:rPr>
        <w:t xml:space="preserve"> </w:t>
      </w:r>
      <w:r>
        <w:rPr>
          <w:rFonts w:ascii="Arial" w:hAnsi="Arial" w:cs="Arial"/>
        </w:rPr>
        <w:t xml:space="preserve">P in the </w:t>
      </w:r>
      <w:r w:rsidRPr="00286643">
        <w:rPr>
          <w:rFonts w:ascii="Arial" w:hAnsi="Arial" w:cs="Arial"/>
        </w:rPr>
        <w:t>r</w:t>
      </w:r>
      <w:r w:rsidRPr="00286643">
        <w:rPr>
          <w:rFonts w:ascii="Arial" w:hAnsi="Arial" w:cs="Arial"/>
          <w:iCs/>
        </w:rPr>
        <w:t>unoff fr</w:t>
      </w:r>
      <w:r>
        <w:rPr>
          <w:rFonts w:ascii="Arial" w:hAnsi="Arial" w:cs="Arial"/>
          <w:iCs/>
        </w:rPr>
        <w:t>om the</w:t>
      </w:r>
      <w:r w:rsidRPr="00286643">
        <w:rPr>
          <w:rFonts w:ascii="Arial" w:hAnsi="Arial" w:cs="Arial"/>
          <w:iCs/>
        </w:rPr>
        <w:t xml:space="preserve"> two heavily used earth lots</w:t>
      </w:r>
      <w:r>
        <w:rPr>
          <w:rFonts w:ascii="Arial" w:hAnsi="Arial" w:cs="Arial"/>
          <w:iCs/>
        </w:rPr>
        <w:t xml:space="preserve"> with that of the concrete lot </w:t>
      </w:r>
      <w:r w:rsidRPr="00286643">
        <w:rPr>
          <w:rFonts w:ascii="Arial" w:hAnsi="Arial" w:cs="Arial"/>
          <w:iCs/>
        </w:rPr>
        <w:t>sugges</w:t>
      </w:r>
      <w:r w:rsidR="00F64215">
        <w:rPr>
          <w:rFonts w:ascii="Arial" w:hAnsi="Arial" w:cs="Arial"/>
          <w:iCs/>
        </w:rPr>
        <w:t>t</w:t>
      </w:r>
      <w:r w:rsidRPr="00286643">
        <w:rPr>
          <w:rFonts w:ascii="Arial" w:hAnsi="Arial" w:cs="Arial"/>
          <w:iCs/>
        </w:rPr>
        <w:t xml:space="preserve"> that manure was the dominant total P and solids source in the earthen lot runoff</w:t>
      </w:r>
      <w:r w:rsidR="00F64215">
        <w:rPr>
          <w:rFonts w:ascii="Arial" w:hAnsi="Arial" w:cs="Arial"/>
          <w:iCs/>
        </w:rPr>
        <w:t xml:space="preserve"> </w:t>
      </w:r>
      <w:r w:rsidRPr="00286643">
        <w:rPr>
          <w:rFonts w:ascii="Arial" w:hAnsi="Arial" w:cs="Arial"/>
          <w:iCs/>
        </w:rPr>
        <w:t xml:space="preserve">with little influence from the soil.  </w:t>
      </w:r>
      <w:r w:rsidR="00F64215">
        <w:rPr>
          <w:rFonts w:ascii="Arial" w:hAnsi="Arial" w:cs="Arial"/>
          <w:iCs/>
        </w:rPr>
        <w:t>T</w:t>
      </w:r>
      <w:r w:rsidRPr="00286643">
        <w:rPr>
          <w:rFonts w:ascii="Arial" w:hAnsi="Arial" w:cs="Arial"/>
        </w:rPr>
        <w:t>here was a strong relationship between TP and TDP across all runoff events and sites</w:t>
      </w:r>
      <w:r w:rsidR="00F64215">
        <w:rPr>
          <w:rFonts w:ascii="Arial" w:hAnsi="Arial" w:cs="Arial"/>
        </w:rPr>
        <w:t xml:space="preserve"> (R</w:t>
      </w:r>
      <w:r w:rsidR="00F64215" w:rsidRPr="00F64215">
        <w:rPr>
          <w:rFonts w:ascii="Arial" w:hAnsi="Arial" w:cs="Arial"/>
          <w:vertAlign w:val="superscript"/>
        </w:rPr>
        <w:t>2</w:t>
      </w:r>
      <w:r w:rsidR="00F64215">
        <w:rPr>
          <w:rFonts w:ascii="Arial" w:hAnsi="Arial" w:cs="Arial"/>
        </w:rPr>
        <w:t xml:space="preserve"> = 0.97)</w:t>
      </w:r>
      <w:r>
        <w:rPr>
          <w:rFonts w:ascii="Arial" w:hAnsi="Arial" w:cs="Arial"/>
        </w:rPr>
        <w:t xml:space="preserve">, with </w:t>
      </w:r>
      <w:r w:rsidR="004C5057">
        <w:rPr>
          <w:rFonts w:ascii="Arial" w:hAnsi="Arial" w:cs="Arial"/>
        </w:rPr>
        <w:t xml:space="preserve">about 72% of the total P in the runoff was in </w:t>
      </w:r>
      <w:r w:rsidR="006172B8">
        <w:rPr>
          <w:rFonts w:ascii="Arial" w:hAnsi="Arial" w:cs="Arial"/>
        </w:rPr>
        <w:t xml:space="preserve">the </w:t>
      </w:r>
      <w:r>
        <w:rPr>
          <w:rFonts w:ascii="Arial" w:hAnsi="Arial" w:cs="Arial"/>
        </w:rPr>
        <w:t xml:space="preserve">dissolved form (Fig. 4).  </w:t>
      </w:r>
      <w:r w:rsidR="00FA4790" w:rsidRPr="00F64215">
        <w:rPr>
          <w:rFonts w:ascii="Arial" w:hAnsi="Arial" w:cs="Arial"/>
        </w:rPr>
        <w:t>Except for</w:t>
      </w:r>
      <w:r w:rsidR="00AC139F" w:rsidRPr="00F64215">
        <w:rPr>
          <w:rFonts w:ascii="Arial" w:hAnsi="Arial" w:cs="Arial"/>
        </w:rPr>
        <w:t xml:space="preserve"> </w:t>
      </w:r>
      <w:r w:rsidR="0049240B" w:rsidRPr="00F64215">
        <w:rPr>
          <w:rFonts w:ascii="Arial" w:hAnsi="Arial" w:cs="Arial"/>
        </w:rPr>
        <w:t>those measured at</w:t>
      </w:r>
      <w:r w:rsidR="00AC139F" w:rsidRPr="00F64215">
        <w:rPr>
          <w:rFonts w:ascii="Arial" w:hAnsi="Arial" w:cs="Arial"/>
        </w:rPr>
        <w:t xml:space="preserve"> </w:t>
      </w:r>
      <w:r w:rsidR="0049240B" w:rsidRPr="00F64215">
        <w:rPr>
          <w:rFonts w:ascii="Arial" w:hAnsi="Arial" w:cs="Arial"/>
        </w:rPr>
        <w:t xml:space="preserve">DFRC2 </w:t>
      </w:r>
      <w:r w:rsidR="00AC139F" w:rsidRPr="00F64215">
        <w:rPr>
          <w:rFonts w:ascii="Arial" w:hAnsi="Arial" w:cs="Arial"/>
        </w:rPr>
        <w:t>Jan</w:t>
      </w:r>
      <w:r w:rsidR="0049240B" w:rsidRPr="00F64215">
        <w:rPr>
          <w:rFonts w:ascii="Arial" w:hAnsi="Arial" w:cs="Arial"/>
        </w:rPr>
        <w:t xml:space="preserve">uary through </w:t>
      </w:r>
      <w:r w:rsidR="00AC139F" w:rsidRPr="00F64215">
        <w:rPr>
          <w:rFonts w:ascii="Arial" w:hAnsi="Arial" w:cs="Arial"/>
        </w:rPr>
        <w:t>March 201</w:t>
      </w:r>
      <w:r w:rsidR="00F80E7F">
        <w:rPr>
          <w:rFonts w:ascii="Arial" w:hAnsi="Arial" w:cs="Arial"/>
        </w:rPr>
        <w:t>4,</w:t>
      </w:r>
      <w:r w:rsidR="00AC139F" w:rsidRPr="00F64215">
        <w:rPr>
          <w:rFonts w:ascii="Arial" w:hAnsi="Arial" w:cs="Arial"/>
        </w:rPr>
        <w:t xml:space="preserve"> </w:t>
      </w:r>
      <w:r w:rsidR="00050850" w:rsidRPr="00F64215">
        <w:rPr>
          <w:rFonts w:ascii="Arial" w:hAnsi="Arial" w:cs="Arial"/>
        </w:rPr>
        <w:t xml:space="preserve">the </w:t>
      </w:r>
      <w:r w:rsidR="0049240B" w:rsidRPr="00F64215">
        <w:rPr>
          <w:rFonts w:ascii="Arial" w:hAnsi="Arial" w:cs="Arial"/>
        </w:rPr>
        <w:t>TP</w:t>
      </w:r>
      <w:r w:rsidR="00050850" w:rsidRPr="00F64215">
        <w:rPr>
          <w:rFonts w:ascii="Arial" w:hAnsi="Arial" w:cs="Arial"/>
        </w:rPr>
        <w:t xml:space="preserve"> to </w:t>
      </w:r>
      <w:r w:rsidR="00AC139F" w:rsidRPr="00F64215">
        <w:rPr>
          <w:rFonts w:ascii="Arial" w:hAnsi="Arial" w:cs="Arial"/>
        </w:rPr>
        <w:t xml:space="preserve">Solids </w:t>
      </w:r>
      <w:r w:rsidR="00050850" w:rsidRPr="00F64215">
        <w:rPr>
          <w:rFonts w:ascii="Arial" w:hAnsi="Arial" w:cs="Arial"/>
        </w:rPr>
        <w:t>ratio is</w:t>
      </w:r>
      <w:r w:rsidR="00AC139F" w:rsidRPr="00F64215">
        <w:rPr>
          <w:rFonts w:ascii="Arial" w:hAnsi="Arial" w:cs="Arial"/>
        </w:rPr>
        <w:t xml:space="preserve"> </w:t>
      </w:r>
      <w:r w:rsidR="00FA4790" w:rsidRPr="00F64215">
        <w:rPr>
          <w:rFonts w:ascii="Arial" w:hAnsi="Arial" w:cs="Arial"/>
        </w:rPr>
        <w:t>consistent</w:t>
      </w:r>
      <w:r w:rsidR="00AC139F" w:rsidRPr="00F64215">
        <w:rPr>
          <w:rFonts w:ascii="Arial" w:hAnsi="Arial" w:cs="Arial"/>
        </w:rPr>
        <w:t xml:space="preserve"> and within the range of </w:t>
      </w:r>
      <w:r w:rsidR="00050850" w:rsidRPr="00F64215">
        <w:rPr>
          <w:rFonts w:ascii="Arial" w:hAnsi="Arial" w:cs="Arial"/>
        </w:rPr>
        <w:t xml:space="preserve">measured dairy </w:t>
      </w:r>
      <w:r w:rsidR="0049240B" w:rsidRPr="00F64215">
        <w:rPr>
          <w:rFonts w:ascii="Arial" w:hAnsi="Arial" w:cs="Arial"/>
        </w:rPr>
        <w:t>m</w:t>
      </w:r>
      <w:r w:rsidR="00AC139F" w:rsidRPr="00F64215">
        <w:rPr>
          <w:rFonts w:ascii="Arial" w:hAnsi="Arial" w:cs="Arial"/>
        </w:rPr>
        <w:t xml:space="preserve">anure P concentrations. </w:t>
      </w:r>
      <w:r w:rsidR="00FA4790" w:rsidRPr="00F64215">
        <w:rPr>
          <w:rFonts w:ascii="Arial" w:hAnsi="Arial" w:cs="Arial"/>
        </w:rPr>
        <w:t xml:space="preserve"> </w:t>
      </w:r>
      <w:r w:rsidR="00F64215" w:rsidRPr="00286643">
        <w:rPr>
          <w:rFonts w:ascii="Arial" w:hAnsi="Arial" w:cs="Arial"/>
        </w:rPr>
        <w:t>For comparison, the typical dairy manure TP concentrations used in APLE-Lots range from 5,400 mg/kg for calves and heifers to 8,800 mg/kg for lactating cows</w:t>
      </w:r>
      <w:r w:rsidR="00F64215">
        <w:rPr>
          <w:rFonts w:ascii="Arial" w:hAnsi="Arial" w:cs="Arial"/>
        </w:rPr>
        <w:t>. T</w:t>
      </w:r>
      <w:r w:rsidR="00FA4790" w:rsidRPr="00F64215">
        <w:rPr>
          <w:rFonts w:ascii="Arial" w:hAnsi="Arial" w:cs="Arial"/>
        </w:rPr>
        <w:t>he higher TP/Solids values</w:t>
      </w:r>
      <w:r w:rsidR="00AC139F" w:rsidRPr="00F64215">
        <w:rPr>
          <w:rFonts w:ascii="Arial" w:hAnsi="Arial" w:cs="Arial"/>
        </w:rPr>
        <w:t xml:space="preserve"> </w:t>
      </w:r>
      <w:r w:rsidR="00FA4790" w:rsidRPr="00F64215">
        <w:rPr>
          <w:rFonts w:ascii="Arial" w:hAnsi="Arial" w:cs="Arial"/>
        </w:rPr>
        <w:t xml:space="preserve">for the winter period at DFRC2 are a result of </w:t>
      </w:r>
      <w:r w:rsidR="0000678C" w:rsidRPr="00F64215">
        <w:rPr>
          <w:rFonts w:ascii="Arial" w:hAnsi="Arial" w:cs="Arial"/>
        </w:rPr>
        <w:t xml:space="preserve">5 of the 8 </w:t>
      </w:r>
      <w:r w:rsidR="00FA4790" w:rsidRPr="00F64215">
        <w:rPr>
          <w:rFonts w:ascii="Arial" w:hAnsi="Arial" w:cs="Arial"/>
        </w:rPr>
        <w:t>samples having very low solids</w:t>
      </w:r>
      <w:r w:rsidR="0000678C" w:rsidRPr="00F64215">
        <w:rPr>
          <w:rFonts w:ascii="Arial" w:hAnsi="Arial" w:cs="Arial"/>
        </w:rPr>
        <w:t xml:space="preserve"> contents of </w:t>
      </w:r>
      <w:r w:rsidR="0000678C" w:rsidRPr="00F64215">
        <w:rPr>
          <w:rFonts w:ascii="Arial" w:hAnsi="Arial" w:cs="Arial"/>
          <w:u w:val="single"/>
        </w:rPr>
        <w:t xml:space="preserve">&lt; </w:t>
      </w:r>
      <w:r w:rsidR="0000678C" w:rsidRPr="00F64215">
        <w:rPr>
          <w:rFonts w:ascii="Arial" w:hAnsi="Arial" w:cs="Arial"/>
        </w:rPr>
        <w:t>0.05%.</w:t>
      </w:r>
      <w:r w:rsidR="00AC139F" w:rsidRPr="00F64215">
        <w:rPr>
          <w:rFonts w:ascii="Arial" w:hAnsi="Arial" w:cs="Arial"/>
        </w:rPr>
        <w:t xml:space="preserve">  </w:t>
      </w:r>
    </w:p>
    <w:p w14:paraId="5433A327" w14:textId="77777777" w:rsidR="00B75D41" w:rsidRPr="00F64215" w:rsidRDefault="00B75D41" w:rsidP="001A60B1">
      <w:pPr>
        <w:rPr>
          <w:rFonts w:ascii="Arial" w:hAnsi="Arial" w:cs="Arial"/>
        </w:rPr>
      </w:pPr>
    </w:p>
    <w:p w14:paraId="5C06E842" w14:textId="5DBBBD64" w:rsidR="001A60B1" w:rsidRPr="00F64215" w:rsidRDefault="001A60B1" w:rsidP="00AB41B4">
      <w:pPr>
        <w:rPr>
          <w:rFonts w:ascii="Arial" w:hAnsi="Arial" w:cs="Arial"/>
        </w:rPr>
      </w:pPr>
      <w:r w:rsidRPr="00F64215">
        <w:rPr>
          <w:rFonts w:ascii="Arial" w:hAnsi="Arial" w:cs="Arial"/>
          <w:noProof/>
        </w:rPr>
        <w:drawing>
          <wp:inline distT="0" distB="0" distL="0" distR="0" wp14:anchorId="789E91D5" wp14:editId="0F6806E0">
            <wp:extent cx="4572000" cy="2743200"/>
            <wp:effectExtent l="0" t="0" r="0" b="0"/>
            <wp:docPr id="4" name="Chart 4">
              <a:extLst xmlns:a="http://schemas.openxmlformats.org/drawingml/2006/main">
                <a:ext uri="{FF2B5EF4-FFF2-40B4-BE49-F238E27FC236}">
                  <a16:creationId xmlns:a16="http://schemas.microsoft.com/office/drawing/2014/main" id="{973EBAEA-7015-44A8-9971-B93007E1B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5D9A5F" w14:textId="526F6B9E" w:rsidR="00835711" w:rsidRPr="00F64215" w:rsidRDefault="00835711" w:rsidP="00AB41B4">
      <w:pPr>
        <w:rPr>
          <w:rFonts w:ascii="Arial" w:hAnsi="Arial" w:cs="Arial"/>
          <w:b/>
          <w:bCs/>
        </w:rPr>
      </w:pPr>
      <w:r w:rsidRPr="00F64215">
        <w:rPr>
          <w:rFonts w:ascii="Arial" w:hAnsi="Arial" w:cs="Arial"/>
          <w:b/>
          <w:bCs/>
        </w:rPr>
        <w:t xml:space="preserve">Figure 4. </w:t>
      </w:r>
      <w:r w:rsidR="0000678C" w:rsidRPr="00F64215">
        <w:rPr>
          <w:rFonts w:ascii="Arial" w:hAnsi="Arial" w:cs="Arial"/>
          <w:b/>
          <w:bCs/>
        </w:rPr>
        <w:t>Relationship between total P and total dissolved P for event runoff samples from three dairy lots.</w:t>
      </w:r>
    </w:p>
    <w:p w14:paraId="74702D6A" w14:textId="3994D75D" w:rsidR="000F79E5" w:rsidRPr="00F64215" w:rsidRDefault="001561CF" w:rsidP="00AB41B4">
      <w:pPr>
        <w:rPr>
          <w:rFonts w:ascii="Arial" w:hAnsi="Arial" w:cs="Arial"/>
        </w:rPr>
      </w:pPr>
      <w:r w:rsidRPr="00F64215">
        <w:rPr>
          <w:rFonts w:ascii="Arial" w:hAnsi="Arial" w:cs="Arial"/>
        </w:rPr>
        <w:t>S</w:t>
      </w:r>
      <w:r w:rsidR="00640EE3" w:rsidRPr="00F64215">
        <w:rPr>
          <w:rFonts w:ascii="Arial" w:hAnsi="Arial" w:cs="Arial"/>
        </w:rPr>
        <w:t>ome s</w:t>
      </w:r>
      <w:r w:rsidRPr="00F64215">
        <w:rPr>
          <w:rFonts w:ascii="Arial" w:hAnsi="Arial" w:cs="Arial"/>
        </w:rPr>
        <w:t xml:space="preserve">amples were also analyzed for </w:t>
      </w:r>
      <w:r w:rsidR="00640EE3" w:rsidRPr="00F64215">
        <w:rPr>
          <w:rFonts w:ascii="Arial" w:hAnsi="Arial" w:cs="Arial"/>
        </w:rPr>
        <w:t>total N or ammonia</w:t>
      </w:r>
      <w:r w:rsidR="00860247" w:rsidRPr="00F64215">
        <w:rPr>
          <w:rFonts w:ascii="Arial" w:hAnsi="Arial" w:cs="Arial"/>
        </w:rPr>
        <w:t>cal</w:t>
      </w:r>
      <w:r w:rsidR="00640EE3" w:rsidRPr="00F64215">
        <w:rPr>
          <w:rFonts w:ascii="Arial" w:hAnsi="Arial" w:cs="Arial"/>
        </w:rPr>
        <w:t xml:space="preserve"> N.</w:t>
      </w:r>
      <w:r w:rsidR="002D310F" w:rsidRPr="00F64215">
        <w:rPr>
          <w:rFonts w:ascii="Arial" w:hAnsi="Arial" w:cs="Arial"/>
        </w:rPr>
        <w:t xml:space="preserve"> </w:t>
      </w:r>
      <w:r w:rsidR="00640EE3" w:rsidRPr="00F64215">
        <w:rPr>
          <w:rFonts w:ascii="Arial" w:hAnsi="Arial" w:cs="Arial"/>
        </w:rPr>
        <w:t xml:space="preserve"> A description of these analyses </w:t>
      </w:r>
      <w:proofErr w:type="gramStart"/>
      <w:r w:rsidR="00B817CD">
        <w:rPr>
          <w:rFonts w:ascii="Arial" w:hAnsi="Arial" w:cs="Arial"/>
        </w:rPr>
        <w:t>are</w:t>
      </w:r>
      <w:proofErr w:type="gramEnd"/>
      <w:r w:rsidR="009468FE" w:rsidRPr="00F64215">
        <w:rPr>
          <w:rFonts w:ascii="Arial" w:hAnsi="Arial" w:cs="Arial"/>
        </w:rPr>
        <w:t xml:space="preserve"> included</w:t>
      </w:r>
      <w:r w:rsidR="00640EE3" w:rsidRPr="00F64215">
        <w:rPr>
          <w:rFonts w:ascii="Arial" w:hAnsi="Arial" w:cs="Arial"/>
        </w:rPr>
        <w:t xml:space="preserve"> in Appendix B.</w:t>
      </w:r>
    </w:p>
    <w:p w14:paraId="0A205940" w14:textId="19A8494E" w:rsidR="000F79E5" w:rsidRPr="006C63BE" w:rsidRDefault="000F79E5" w:rsidP="00AB41B4">
      <w:pPr>
        <w:rPr>
          <w:rFonts w:ascii="Arial" w:hAnsi="Arial" w:cs="Arial"/>
          <w:b/>
          <w:bCs/>
          <w:sz w:val="28"/>
          <w:szCs w:val="28"/>
        </w:rPr>
      </w:pPr>
      <w:r w:rsidRPr="006C63BE">
        <w:rPr>
          <w:rFonts w:ascii="Arial" w:hAnsi="Arial" w:cs="Arial"/>
          <w:b/>
          <w:bCs/>
          <w:sz w:val="28"/>
          <w:szCs w:val="28"/>
        </w:rPr>
        <w:t xml:space="preserve">Phosphorus Loads </w:t>
      </w:r>
    </w:p>
    <w:p w14:paraId="45E4C094" w14:textId="12F86E3B" w:rsidR="002D310F" w:rsidRPr="00F64215" w:rsidRDefault="004F3B04">
      <w:pPr>
        <w:rPr>
          <w:rFonts w:ascii="Arial" w:hAnsi="Arial" w:cs="Arial"/>
        </w:rPr>
      </w:pPr>
      <w:r w:rsidRPr="00F64215">
        <w:rPr>
          <w:rFonts w:ascii="Arial" w:hAnsi="Arial" w:cs="Arial"/>
        </w:rPr>
        <w:t>Phosphorus loads</w:t>
      </w:r>
      <w:r w:rsidR="00D10EA4" w:rsidRPr="00F64215">
        <w:rPr>
          <w:rFonts w:ascii="Arial" w:hAnsi="Arial" w:cs="Arial"/>
        </w:rPr>
        <w:t xml:space="preserve"> </w:t>
      </w:r>
      <w:r w:rsidR="00F64215">
        <w:rPr>
          <w:rFonts w:ascii="Arial" w:hAnsi="Arial" w:cs="Arial"/>
        </w:rPr>
        <w:t>(</w:t>
      </w:r>
      <w:proofErr w:type="spellStart"/>
      <w:r w:rsidR="00F64215">
        <w:rPr>
          <w:rFonts w:ascii="Arial" w:hAnsi="Arial" w:cs="Arial"/>
        </w:rPr>
        <w:t>lb</w:t>
      </w:r>
      <w:proofErr w:type="spellEnd"/>
      <w:r w:rsidR="00F64215">
        <w:rPr>
          <w:rFonts w:ascii="Arial" w:hAnsi="Arial" w:cs="Arial"/>
        </w:rPr>
        <w:t>/acre)</w:t>
      </w:r>
      <w:r w:rsidR="00F64215" w:rsidRPr="00F64215">
        <w:rPr>
          <w:rFonts w:ascii="Arial" w:hAnsi="Arial" w:cs="Arial"/>
        </w:rPr>
        <w:t xml:space="preserve"> for DFRC1 and DFRC 2 </w:t>
      </w:r>
      <w:r w:rsidR="00D10EA4" w:rsidRPr="00F64215">
        <w:rPr>
          <w:rFonts w:ascii="Arial" w:hAnsi="Arial" w:cs="Arial"/>
        </w:rPr>
        <w:t xml:space="preserve">are shown </w:t>
      </w:r>
      <w:r w:rsidRPr="00F64215">
        <w:rPr>
          <w:rFonts w:ascii="Arial" w:hAnsi="Arial" w:cs="Arial"/>
        </w:rPr>
        <w:t xml:space="preserve">in Table 2 </w:t>
      </w:r>
      <w:r w:rsidR="00D10EA4" w:rsidRPr="00F64215">
        <w:rPr>
          <w:rFonts w:ascii="Arial" w:hAnsi="Arial" w:cs="Arial"/>
        </w:rPr>
        <w:t xml:space="preserve">on a </w:t>
      </w:r>
      <w:r w:rsidR="00F64215">
        <w:rPr>
          <w:rFonts w:ascii="Arial" w:hAnsi="Arial" w:cs="Arial"/>
        </w:rPr>
        <w:t xml:space="preserve">pound </w:t>
      </w:r>
      <w:r w:rsidR="00D10EA4" w:rsidRPr="00F64215">
        <w:rPr>
          <w:rFonts w:ascii="Arial" w:hAnsi="Arial" w:cs="Arial"/>
        </w:rPr>
        <w:t xml:space="preserve">per acre basis to </w:t>
      </w:r>
      <w:r w:rsidR="002D310F" w:rsidRPr="00F64215">
        <w:rPr>
          <w:rFonts w:ascii="Arial" w:hAnsi="Arial" w:cs="Arial"/>
        </w:rPr>
        <w:t>facilitate</w:t>
      </w:r>
      <w:r w:rsidR="00D10EA4" w:rsidRPr="00F64215">
        <w:rPr>
          <w:rFonts w:ascii="Arial" w:hAnsi="Arial" w:cs="Arial"/>
        </w:rPr>
        <w:t xml:space="preserve"> comparisons of the differences in runoff and loading </w:t>
      </w:r>
      <w:r w:rsidR="002D310F" w:rsidRPr="00F64215">
        <w:rPr>
          <w:rFonts w:ascii="Arial" w:hAnsi="Arial" w:cs="Arial"/>
        </w:rPr>
        <w:t>resulting from</w:t>
      </w:r>
      <w:r w:rsidR="00D10EA4" w:rsidRPr="00F64215">
        <w:rPr>
          <w:rFonts w:ascii="Arial" w:hAnsi="Arial" w:cs="Arial"/>
        </w:rPr>
        <w:t xml:space="preserve"> lot surface </w:t>
      </w:r>
      <w:r w:rsidR="0085618A" w:rsidRPr="00F64215">
        <w:rPr>
          <w:rFonts w:ascii="Arial" w:hAnsi="Arial" w:cs="Arial"/>
        </w:rPr>
        <w:t xml:space="preserve">type </w:t>
      </w:r>
      <w:r w:rsidR="00D10EA4" w:rsidRPr="00F64215">
        <w:rPr>
          <w:rFonts w:ascii="Arial" w:hAnsi="Arial" w:cs="Arial"/>
        </w:rPr>
        <w:t>and management.</w:t>
      </w:r>
      <w:r w:rsidR="008B7EA9" w:rsidRPr="00F64215">
        <w:rPr>
          <w:rFonts w:ascii="Arial" w:hAnsi="Arial" w:cs="Arial"/>
        </w:rPr>
        <w:t xml:space="preserve"> Even though it was regularly cleaned (</w:t>
      </w:r>
      <w:r w:rsidR="006F062E" w:rsidRPr="00F64215">
        <w:rPr>
          <w:rFonts w:ascii="Arial" w:hAnsi="Arial" w:cs="Arial"/>
        </w:rPr>
        <w:t>approximately every 4 days)</w:t>
      </w:r>
      <w:r w:rsidR="00F64215">
        <w:rPr>
          <w:rFonts w:ascii="Arial" w:hAnsi="Arial" w:cs="Arial"/>
        </w:rPr>
        <w:t xml:space="preserve">, </w:t>
      </w:r>
      <w:r w:rsidR="008B7EA9" w:rsidRPr="00F64215">
        <w:rPr>
          <w:rFonts w:ascii="Arial" w:hAnsi="Arial" w:cs="Arial"/>
        </w:rPr>
        <w:t xml:space="preserve">DFRC1 had higher </w:t>
      </w:r>
      <w:r w:rsidR="006F062E" w:rsidRPr="00F64215">
        <w:rPr>
          <w:rFonts w:ascii="Arial" w:hAnsi="Arial" w:cs="Arial"/>
        </w:rPr>
        <w:t>total P loads due to higher</w:t>
      </w:r>
      <w:r w:rsidR="00F64215">
        <w:rPr>
          <w:rFonts w:ascii="Arial" w:hAnsi="Arial" w:cs="Arial"/>
        </w:rPr>
        <w:t xml:space="preserve"> P concentrations</w:t>
      </w:r>
      <w:r w:rsidR="006F062E" w:rsidRPr="00F64215">
        <w:rPr>
          <w:rFonts w:ascii="Arial" w:hAnsi="Arial" w:cs="Arial"/>
        </w:rPr>
        <w:t xml:space="preserve"> and greater runoff volume</w:t>
      </w:r>
      <w:r w:rsidR="00F64215">
        <w:rPr>
          <w:rFonts w:ascii="Arial" w:hAnsi="Arial" w:cs="Arial"/>
        </w:rPr>
        <w:t>s</w:t>
      </w:r>
      <w:r w:rsidR="006F062E" w:rsidRPr="00F64215">
        <w:rPr>
          <w:rFonts w:ascii="Arial" w:hAnsi="Arial" w:cs="Arial"/>
        </w:rPr>
        <w:t xml:space="preserve">. </w:t>
      </w:r>
    </w:p>
    <w:p w14:paraId="2E64F637" w14:textId="5FA989C0" w:rsidR="002D310F" w:rsidRPr="00204EE6" w:rsidRDefault="004F3B04">
      <w:pPr>
        <w:rPr>
          <w:rFonts w:ascii="Arial" w:hAnsi="Arial" w:cs="Arial"/>
          <w:b/>
          <w:bCs/>
        </w:rPr>
      </w:pPr>
      <w:r w:rsidRPr="00204EE6">
        <w:rPr>
          <w:rFonts w:ascii="Arial" w:hAnsi="Arial" w:cs="Arial"/>
          <w:b/>
          <w:bCs/>
        </w:rPr>
        <w:lastRenderedPageBreak/>
        <w:t xml:space="preserve">Table 2. Total P loads </w:t>
      </w:r>
      <w:r w:rsidR="008B7EA9" w:rsidRPr="00204EE6">
        <w:rPr>
          <w:rFonts w:ascii="Arial" w:hAnsi="Arial" w:cs="Arial"/>
          <w:b/>
          <w:bCs/>
        </w:rPr>
        <w:t>from April 2013 through November 2014 on adjacent concrete (DFRC1) and earth  (DFRC2)</w:t>
      </w:r>
      <w:r w:rsidR="00F64215">
        <w:rPr>
          <w:rFonts w:ascii="Arial" w:hAnsi="Arial" w:cs="Arial"/>
          <w:b/>
          <w:bCs/>
        </w:rPr>
        <w:t xml:space="preserve"> lots</w:t>
      </w:r>
      <w:r w:rsidR="008B7EA9" w:rsidRPr="00204EE6">
        <w:rPr>
          <w:rFonts w:ascii="Arial" w:hAnsi="Arial" w:cs="Arial"/>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1828"/>
        <w:gridCol w:w="1412"/>
      </w:tblGrid>
      <w:tr w:rsidR="00663C98" w:rsidRPr="00204EE6" w14:paraId="35293633" w14:textId="51024A87" w:rsidTr="004F3B04">
        <w:tc>
          <w:tcPr>
            <w:tcW w:w="4405" w:type="dxa"/>
            <w:tcBorders>
              <w:bottom w:val="single" w:sz="4" w:space="0" w:color="auto"/>
            </w:tcBorders>
          </w:tcPr>
          <w:p w14:paraId="4DCA7C99" w14:textId="2B6B9A78" w:rsidR="00663C98" w:rsidRPr="00204EE6" w:rsidRDefault="00663C98">
            <w:pPr>
              <w:rPr>
                <w:rFonts w:ascii="Arial" w:hAnsi="Arial" w:cs="Arial"/>
                <w:b/>
                <w:bCs/>
              </w:rPr>
            </w:pPr>
          </w:p>
        </w:tc>
        <w:tc>
          <w:tcPr>
            <w:tcW w:w="1828" w:type="dxa"/>
            <w:tcBorders>
              <w:bottom w:val="single" w:sz="4" w:space="0" w:color="auto"/>
            </w:tcBorders>
          </w:tcPr>
          <w:p w14:paraId="6C1AD538" w14:textId="76E34194" w:rsidR="00663C98" w:rsidRPr="00204EE6" w:rsidRDefault="00204EE6" w:rsidP="004F3B04">
            <w:pPr>
              <w:jc w:val="center"/>
              <w:rPr>
                <w:rFonts w:ascii="Arial" w:hAnsi="Arial" w:cs="Arial"/>
                <w:b/>
                <w:bCs/>
              </w:rPr>
            </w:pPr>
            <w:r>
              <w:rPr>
                <w:rFonts w:ascii="Arial" w:hAnsi="Arial" w:cs="Arial"/>
                <w:b/>
                <w:bCs/>
              </w:rPr>
              <w:t>Concrete</w:t>
            </w:r>
          </w:p>
        </w:tc>
        <w:tc>
          <w:tcPr>
            <w:tcW w:w="1412" w:type="dxa"/>
            <w:tcBorders>
              <w:bottom w:val="single" w:sz="4" w:space="0" w:color="auto"/>
            </w:tcBorders>
          </w:tcPr>
          <w:p w14:paraId="5C72A4CD" w14:textId="58E7D5CF" w:rsidR="00663C98" w:rsidRPr="00204EE6" w:rsidRDefault="00204EE6" w:rsidP="00204EE6">
            <w:pPr>
              <w:rPr>
                <w:rFonts w:ascii="Arial" w:hAnsi="Arial" w:cs="Arial"/>
                <w:b/>
                <w:bCs/>
              </w:rPr>
            </w:pPr>
            <w:r>
              <w:rPr>
                <w:rFonts w:ascii="Arial" w:hAnsi="Arial" w:cs="Arial"/>
                <w:b/>
                <w:bCs/>
              </w:rPr>
              <w:t xml:space="preserve">     Earth    </w:t>
            </w:r>
          </w:p>
        </w:tc>
      </w:tr>
      <w:tr w:rsidR="004F3B04" w:rsidRPr="00204EE6" w14:paraId="5F4C6624" w14:textId="2C8E2A3C" w:rsidTr="004F3B04">
        <w:tc>
          <w:tcPr>
            <w:tcW w:w="4405" w:type="dxa"/>
            <w:tcBorders>
              <w:top w:val="single" w:sz="4" w:space="0" w:color="auto"/>
            </w:tcBorders>
          </w:tcPr>
          <w:p w14:paraId="354019DD" w14:textId="5FF1FF33" w:rsidR="004F3B04" w:rsidRPr="00204EE6" w:rsidRDefault="004F3B04" w:rsidP="004F3B04">
            <w:pPr>
              <w:jc w:val="center"/>
              <w:rPr>
                <w:rFonts w:ascii="Arial" w:hAnsi="Arial" w:cs="Arial"/>
                <w:i/>
                <w:iCs/>
              </w:rPr>
            </w:pPr>
          </w:p>
        </w:tc>
        <w:tc>
          <w:tcPr>
            <w:tcW w:w="1828" w:type="dxa"/>
            <w:tcBorders>
              <w:top w:val="single" w:sz="4" w:space="0" w:color="auto"/>
            </w:tcBorders>
          </w:tcPr>
          <w:p w14:paraId="772CF24C" w14:textId="759E7ED8" w:rsidR="004F3B04" w:rsidRPr="00204EE6" w:rsidRDefault="00F64215" w:rsidP="004F3B04">
            <w:pPr>
              <w:jc w:val="center"/>
              <w:rPr>
                <w:rFonts w:ascii="Arial" w:hAnsi="Arial" w:cs="Arial"/>
                <w:i/>
                <w:iCs/>
              </w:rPr>
            </w:pPr>
            <w:r>
              <w:rPr>
                <w:rFonts w:ascii="Arial" w:hAnsi="Arial" w:cs="Arial"/>
                <w:i/>
                <w:iCs/>
              </w:rPr>
              <w:t>l</w:t>
            </w:r>
            <w:r w:rsidR="004F3B04" w:rsidRPr="00204EE6">
              <w:rPr>
                <w:rFonts w:ascii="Arial" w:hAnsi="Arial" w:cs="Arial"/>
                <w:i/>
                <w:iCs/>
              </w:rPr>
              <w:t>b</w:t>
            </w:r>
            <w:r w:rsidR="007A69BC" w:rsidRPr="00204EE6">
              <w:rPr>
                <w:rFonts w:ascii="Arial" w:hAnsi="Arial" w:cs="Arial"/>
                <w:i/>
                <w:iCs/>
              </w:rPr>
              <w:t>.</w:t>
            </w:r>
            <w:r w:rsidR="004F3B04" w:rsidRPr="00204EE6">
              <w:rPr>
                <w:rFonts w:ascii="Arial" w:hAnsi="Arial" w:cs="Arial"/>
                <w:i/>
                <w:iCs/>
              </w:rPr>
              <w:t>/a</w:t>
            </w:r>
          </w:p>
        </w:tc>
        <w:tc>
          <w:tcPr>
            <w:tcW w:w="1412" w:type="dxa"/>
            <w:tcBorders>
              <w:top w:val="single" w:sz="4" w:space="0" w:color="auto"/>
            </w:tcBorders>
          </w:tcPr>
          <w:p w14:paraId="12584499" w14:textId="07ADAB38" w:rsidR="004F3B04" w:rsidRPr="00204EE6" w:rsidRDefault="00F64215" w:rsidP="004F3B04">
            <w:pPr>
              <w:jc w:val="center"/>
              <w:rPr>
                <w:rFonts w:ascii="Arial" w:hAnsi="Arial" w:cs="Arial"/>
                <w:i/>
                <w:iCs/>
              </w:rPr>
            </w:pPr>
            <w:r>
              <w:rPr>
                <w:rFonts w:ascii="Arial" w:hAnsi="Arial" w:cs="Arial"/>
                <w:i/>
                <w:iCs/>
              </w:rPr>
              <w:t>l</w:t>
            </w:r>
            <w:r w:rsidR="004F3B04" w:rsidRPr="00204EE6">
              <w:rPr>
                <w:rFonts w:ascii="Arial" w:hAnsi="Arial" w:cs="Arial"/>
                <w:i/>
                <w:iCs/>
              </w:rPr>
              <w:t>b</w:t>
            </w:r>
            <w:r w:rsidR="007A69BC" w:rsidRPr="00204EE6">
              <w:rPr>
                <w:rFonts w:ascii="Arial" w:hAnsi="Arial" w:cs="Arial"/>
                <w:i/>
                <w:iCs/>
              </w:rPr>
              <w:t>.</w:t>
            </w:r>
            <w:r w:rsidR="004F3B04" w:rsidRPr="00204EE6">
              <w:rPr>
                <w:rFonts w:ascii="Arial" w:hAnsi="Arial" w:cs="Arial"/>
                <w:i/>
                <w:iCs/>
              </w:rPr>
              <w:t>/a</w:t>
            </w:r>
          </w:p>
        </w:tc>
      </w:tr>
      <w:tr w:rsidR="00663C98" w:rsidRPr="00204EE6" w14:paraId="0489203E" w14:textId="71C7A075" w:rsidTr="004F3B04">
        <w:tc>
          <w:tcPr>
            <w:tcW w:w="4405" w:type="dxa"/>
          </w:tcPr>
          <w:p w14:paraId="09110152" w14:textId="2CC9BBA3" w:rsidR="00663C98" w:rsidRPr="00204EE6" w:rsidRDefault="00336007">
            <w:pPr>
              <w:rPr>
                <w:rFonts w:ascii="Arial" w:hAnsi="Arial" w:cs="Arial"/>
              </w:rPr>
            </w:pPr>
            <w:r w:rsidRPr="00204EE6">
              <w:rPr>
                <w:rFonts w:ascii="Arial" w:hAnsi="Arial" w:cs="Arial"/>
              </w:rPr>
              <w:t xml:space="preserve">April </w:t>
            </w:r>
            <w:r w:rsidR="003F709F" w:rsidRPr="00204EE6">
              <w:rPr>
                <w:rFonts w:ascii="Arial" w:hAnsi="Arial" w:cs="Arial"/>
              </w:rPr>
              <w:t>2013 through November 2013</w:t>
            </w:r>
          </w:p>
        </w:tc>
        <w:tc>
          <w:tcPr>
            <w:tcW w:w="1828" w:type="dxa"/>
          </w:tcPr>
          <w:p w14:paraId="6C6C6281" w14:textId="1EE70524" w:rsidR="00663C98" w:rsidRPr="00204EE6" w:rsidRDefault="004F3B04" w:rsidP="004F3B04">
            <w:pPr>
              <w:jc w:val="center"/>
              <w:rPr>
                <w:rFonts w:ascii="Arial" w:hAnsi="Arial" w:cs="Arial"/>
              </w:rPr>
            </w:pPr>
            <w:r w:rsidRPr="00204EE6">
              <w:rPr>
                <w:rFonts w:ascii="Arial" w:hAnsi="Arial" w:cs="Arial"/>
              </w:rPr>
              <w:t>231</w:t>
            </w:r>
          </w:p>
        </w:tc>
        <w:tc>
          <w:tcPr>
            <w:tcW w:w="1412" w:type="dxa"/>
          </w:tcPr>
          <w:p w14:paraId="150BE627" w14:textId="2D3BFF8D" w:rsidR="00663C98" w:rsidRPr="00204EE6" w:rsidRDefault="0000678C" w:rsidP="004F3B04">
            <w:pPr>
              <w:jc w:val="center"/>
              <w:rPr>
                <w:rFonts w:ascii="Arial" w:hAnsi="Arial" w:cs="Arial"/>
              </w:rPr>
            </w:pPr>
            <w:r w:rsidRPr="00204EE6">
              <w:rPr>
                <w:rFonts w:ascii="Arial" w:hAnsi="Arial" w:cs="Arial"/>
              </w:rPr>
              <w:t>46</w:t>
            </w:r>
          </w:p>
        </w:tc>
      </w:tr>
      <w:tr w:rsidR="00663C98" w:rsidRPr="00204EE6" w14:paraId="43FDA9E0" w14:textId="421FA1F6" w:rsidTr="005429C3">
        <w:tc>
          <w:tcPr>
            <w:tcW w:w="4405" w:type="dxa"/>
          </w:tcPr>
          <w:p w14:paraId="1BA6953C" w14:textId="11FEB417" w:rsidR="00663C98" w:rsidRPr="00204EE6" w:rsidRDefault="003F709F">
            <w:pPr>
              <w:rPr>
                <w:rFonts w:ascii="Arial" w:hAnsi="Arial" w:cs="Arial"/>
              </w:rPr>
            </w:pPr>
            <w:r w:rsidRPr="00204EE6">
              <w:rPr>
                <w:rFonts w:ascii="Arial" w:hAnsi="Arial" w:cs="Arial"/>
              </w:rPr>
              <w:t>December 2013 through March 2014</w:t>
            </w:r>
          </w:p>
        </w:tc>
        <w:tc>
          <w:tcPr>
            <w:tcW w:w="1828" w:type="dxa"/>
          </w:tcPr>
          <w:p w14:paraId="60B7E6CD" w14:textId="4F8C8959" w:rsidR="00663C98" w:rsidRPr="00204EE6" w:rsidRDefault="004F3B04" w:rsidP="004F3B04">
            <w:pPr>
              <w:jc w:val="center"/>
              <w:rPr>
                <w:rFonts w:ascii="Arial" w:hAnsi="Arial" w:cs="Arial"/>
              </w:rPr>
            </w:pPr>
            <w:r w:rsidRPr="00204EE6">
              <w:rPr>
                <w:rFonts w:ascii="Arial" w:hAnsi="Arial" w:cs="Arial"/>
              </w:rPr>
              <w:t>33</w:t>
            </w:r>
          </w:p>
        </w:tc>
        <w:tc>
          <w:tcPr>
            <w:tcW w:w="1412" w:type="dxa"/>
          </w:tcPr>
          <w:p w14:paraId="0A1E35AB" w14:textId="46EB0B5C" w:rsidR="00663C98" w:rsidRPr="00204EE6" w:rsidRDefault="004F3B04" w:rsidP="004F3B04">
            <w:pPr>
              <w:jc w:val="center"/>
              <w:rPr>
                <w:rFonts w:ascii="Arial" w:hAnsi="Arial" w:cs="Arial"/>
              </w:rPr>
            </w:pPr>
            <w:r w:rsidRPr="00204EE6">
              <w:rPr>
                <w:rFonts w:ascii="Arial" w:hAnsi="Arial" w:cs="Arial"/>
              </w:rPr>
              <w:t>19</w:t>
            </w:r>
          </w:p>
        </w:tc>
      </w:tr>
      <w:tr w:rsidR="00663C98" w:rsidRPr="00204EE6" w14:paraId="3B35FB46" w14:textId="39E23607" w:rsidTr="005429C3">
        <w:tc>
          <w:tcPr>
            <w:tcW w:w="4405" w:type="dxa"/>
            <w:tcBorders>
              <w:bottom w:val="single" w:sz="4" w:space="0" w:color="auto"/>
            </w:tcBorders>
          </w:tcPr>
          <w:p w14:paraId="756ADE86" w14:textId="4159C2EB" w:rsidR="00663C98" w:rsidRPr="00204EE6" w:rsidRDefault="003F709F">
            <w:pPr>
              <w:rPr>
                <w:rFonts w:ascii="Arial" w:hAnsi="Arial" w:cs="Arial"/>
              </w:rPr>
            </w:pPr>
            <w:r w:rsidRPr="00204EE6">
              <w:rPr>
                <w:rFonts w:ascii="Arial" w:hAnsi="Arial" w:cs="Arial"/>
              </w:rPr>
              <w:t>April 2014 through November 2014</w:t>
            </w:r>
          </w:p>
        </w:tc>
        <w:tc>
          <w:tcPr>
            <w:tcW w:w="1828" w:type="dxa"/>
            <w:tcBorders>
              <w:bottom w:val="single" w:sz="4" w:space="0" w:color="auto"/>
            </w:tcBorders>
          </w:tcPr>
          <w:p w14:paraId="1FE7A6F4" w14:textId="6DCD5EEB" w:rsidR="00663C98" w:rsidRPr="00204EE6" w:rsidRDefault="004F3B04" w:rsidP="004F3B04">
            <w:pPr>
              <w:jc w:val="center"/>
              <w:rPr>
                <w:rFonts w:ascii="Arial" w:hAnsi="Arial" w:cs="Arial"/>
              </w:rPr>
            </w:pPr>
            <w:r w:rsidRPr="00204EE6">
              <w:rPr>
                <w:rFonts w:ascii="Arial" w:hAnsi="Arial" w:cs="Arial"/>
              </w:rPr>
              <w:t>135</w:t>
            </w:r>
          </w:p>
        </w:tc>
        <w:tc>
          <w:tcPr>
            <w:tcW w:w="1412" w:type="dxa"/>
            <w:tcBorders>
              <w:bottom w:val="single" w:sz="4" w:space="0" w:color="auto"/>
            </w:tcBorders>
          </w:tcPr>
          <w:p w14:paraId="14FCA441" w14:textId="193C5053" w:rsidR="00663C98" w:rsidRPr="00204EE6" w:rsidRDefault="004F3B04" w:rsidP="004F3B04">
            <w:pPr>
              <w:jc w:val="center"/>
              <w:rPr>
                <w:rFonts w:ascii="Arial" w:hAnsi="Arial" w:cs="Arial"/>
              </w:rPr>
            </w:pPr>
            <w:r w:rsidRPr="00204EE6">
              <w:rPr>
                <w:rFonts w:ascii="Arial" w:hAnsi="Arial" w:cs="Arial"/>
              </w:rPr>
              <w:t>83</w:t>
            </w:r>
          </w:p>
        </w:tc>
      </w:tr>
    </w:tbl>
    <w:p w14:paraId="49018D33" w14:textId="77777777" w:rsidR="005C4354" w:rsidRDefault="005C4354">
      <w:pPr>
        <w:rPr>
          <w:rFonts w:ascii="Arial" w:hAnsi="Arial" w:cs="Arial"/>
          <w:b/>
          <w:bCs/>
        </w:rPr>
      </w:pPr>
    </w:p>
    <w:p w14:paraId="18B2DE70" w14:textId="2C475E83" w:rsidR="003D32DC" w:rsidRPr="00DE05E5" w:rsidRDefault="004A5E88">
      <w:pPr>
        <w:rPr>
          <w:rFonts w:ascii="Arial" w:hAnsi="Arial" w:cs="Arial"/>
          <w:b/>
          <w:bCs/>
        </w:rPr>
      </w:pPr>
      <w:r w:rsidRPr="00DE05E5">
        <w:rPr>
          <w:rFonts w:ascii="Arial" w:hAnsi="Arial" w:cs="Arial"/>
          <w:b/>
          <w:bCs/>
        </w:rPr>
        <w:t xml:space="preserve">Comparing Measured </w:t>
      </w:r>
      <w:r w:rsidR="002D1436" w:rsidRPr="00DE05E5">
        <w:rPr>
          <w:rFonts w:ascii="Arial" w:hAnsi="Arial" w:cs="Arial"/>
          <w:b/>
          <w:bCs/>
        </w:rPr>
        <w:t>and Modeled Loads</w:t>
      </w:r>
    </w:p>
    <w:p w14:paraId="0766BC5E" w14:textId="0E743FAD" w:rsidR="00DE05E5" w:rsidRDefault="005429C3">
      <w:pPr>
        <w:rPr>
          <w:rFonts w:ascii="Arial" w:hAnsi="Arial" w:cs="Arial"/>
        </w:rPr>
      </w:pPr>
      <w:r w:rsidRPr="00DE05E5">
        <w:rPr>
          <w:rFonts w:ascii="Arial" w:hAnsi="Arial" w:cs="Arial"/>
        </w:rPr>
        <w:t>We compared measured P loads</w:t>
      </w:r>
      <w:r w:rsidR="005758D3" w:rsidRPr="00DE05E5">
        <w:rPr>
          <w:rFonts w:ascii="Arial" w:hAnsi="Arial" w:cs="Arial"/>
        </w:rPr>
        <w:t xml:space="preserve"> at DFRC1 and DFRC2 </w:t>
      </w:r>
      <w:r w:rsidRPr="00DE05E5">
        <w:rPr>
          <w:rFonts w:ascii="Arial" w:hAnsi="Arial" w:cs="Arial"/>
        </w:rPr>
        <w:t xml:space="preserve">with modeled loads from </w:t>
      </w:r>
      <w:r w:rsidR="00FE064A" w:rsidRPr="00DE05E5">
        <w:rPr>
          <w:rFonts w:ascii="Arial" w:hAnsi="Arial" w:cs="Arial"/>
        </w:rPr>
        <w:t xml:space="preserve">the Wisconsin version of </w:t>
      </w:r>
      <w:r w:rsidRPr="00DE05E5">
        <w:rPr>
          <w:rFonts w:ascii="Arial" w:hAnsi="Arial" w:cs="Arial"/>
        </w:rPr>
        <w:t>A</w:t>
      </w:r>
      <w:r w:rsidR="002606C3" w:rsidRPr="00DE05E5">
        <w:rPr>
          <w:rFonts w:ascii="Arial" w:hAnsi="Arial" w:cs="Arial"/>
        </w:rPr>
        <w:t>PLE-Lots</w:t>
      </w:r>
      <w:r w:rsidR="005758D3" w:rsidRPr="00DE05E5">
        <w:rPr>
          <w:rFonts w:ascii="Arial" w:hAnsi="Arial" w:cs="Arial"/>
        </w:rPr>
        <w:t xml:space="preserve">. </w:t>
      </w:r>
      <w:r w:rsidR="002606C3" w:rsidRPr="00DE05E5">
        <w:rPr>
          <w:rFonts w:ascii="Arial" w:hAnsi="Arial" w:cs="Arial"/>
        </w:rPr>
        <w:t xml:space="preserve"> </w:t>
      </w:r>
      <w:r w:rsidRPr="00DE05E5">
        <w:rPr>
          <w:rFonts w:ascii="Arial" w:hAnsi="Arial" w:cs="Arial"/>
        </w:rPr>
        <w:t>We used the APLE-</w:t>
      </w:r>
      <w:proofErr w:type="gramStart"/>
      <w:r w:rsidRPr="00DE05E5">
        <w:rPr>
          <w:rFonts w:ascii="Arial" w:hAnsi="Arial" w:cs="Arial"/>
        </w:rPr>
        <w:t>Lots</w:t>
      </w:r>
      <w:proofErr w:type="gramEnd"/>
      <w:r w:rsidRPr="00DE05E5">
        <w:rPr>
          <w:rFonts w:ascii="Arial" w:hAnsi="Arial" w:cs="Arial"/>
        </w:rPr>
        <w:t xml:space="preserve"> </w:t>
      </w:r>
      <w:r w:rsidR="002606C3" w:rsidRPr="00DE05E5">
        <w:rPr>
          <w:rFonts w:ascii="Arial" w:hAnsi="Arial" w:cs="Arial"/>
        </w:rPr>
        <w:t>Wisconsin calculations as described in the APLE-Lots</w:t>
      </w:r>
      <w:r w:rsidR="00FE064A" w:rsidRPr="00DE05E5">
        <w:rPr>
          <w:rFonts w:ascii="Arial" w:hAnsi="Arial" w:cs="Arial"/>
        </w:rPr>
        <w:t xml:space="preserve"> for Wisconsin </w:t>
      </w:r>
      <w:r w:rsidR="00844E4A" w:rsidRPr="00DE05E5">
        <w:rPr>
          <w:rFonts w:ascii="Arial" w:hAnsi="Arial" w:cs="Arial"/>
        </w:rPr>
        <w:t>Technical Manual</w:t>
      </w:r>
      <w:r w:rsidR="008B7EA9" w:rsidRPr="00DE05E5">
        <w:rPr>
          <w:rFonts w:ascii="Arial" w:hAnsi="Arial" w:cs="Arial"/>
        </w:rPr>
        <w:t xml:space="preserve"> </w:t>
      </w:r>
      <w:r w:rsidR="00204EE6">
        <w:rPr>
          <w:rFonts w:ascii="Arial" w:hAnsi="Arial" w:cs="Arial"/>
        </w:rPr>
        <w:t>(</w:t>
      </w:r>
      <w:r w:rsidR="00DE05E5">
        <w:rPr>
          <w:rFonts w:ascii="Arial" w:hAnsi="Arial" w:cs="Arial"/>
        </w:rPr>
        <w:t xml:space="preserve">included as </w:t>
      </w:r>
      <w:r w:rsidR="00204EE6">
        <w:rPr>
          <w:rFonts w:ascii="Arial" w:hAnsi="Arial" w:cs="Arial"/>
        </w:rPr>
        <w:t>Appendix C)</w:t>
      </w:r>
      <w:r w:rsidR="00302BC3" w:rsidRPr="00DE05E5">
        <w:rPr>
          <w:rFonts w:ascii="Arial" w:hAnsi="Arial" w:cs="Arial"/>
        </w:rPr>
        <w:t xml:space="preserve">. </w:t>
      </w:r>
      <w:r w:rsidRPr="00DE05E5">
        <w:rPr>
          <w:rFonts w:ascii="Arial" w:hAnsi="Arial" w:cs="Arial"/>
        </w:rPr>
        <w:t xml:space="preserve"> Daily precipitation, snowfall, standing snow</w:t>
      </w:r>
      <w:r w:rsidR="00204EE6">
        <w:rPr>
          <w:rFonts w:ascii="Arial" w:hAnsi="Arial" w:cs="Arial"/>
        </w:rPr>
        <w:t>,</w:t>
      </w:r>
      <w:r w:rsidRPr="00DE05E5">
        <w:rPr>
          <w:rFonts w:ascii="Arial" w:hAnsi="Arial" w:cs="Arial"/>
        </w:rPr>
        <w:t xml:space="preserve"> and temperature data needed for </w:t>
      </w:r>
      <w:r w:rsidR="005758D3" w:rsidRPr="00DE05E5">
        <w:rPr>
          <w:rFonts w:ascii="Arial" w:hAnsi="Arial" w:cs="Arial"/>
        </w:rPr>
        <w:t xml:space="preserve">determining the daily water available for runoff came from SWTP </w:t>
      </w:r>
      <w:r w:rsidR="00204EE6">
        <w:rPr>
          <w:rFonts w:ascii="Arial" w:hAnsi="Arial" w:cs="Arial"/>
        </w:rPr>
        <w:t>(</w:t>
      </w:r>
      <w:r w:rsidR="005758D3" w:rsidRPr="00DE05E5">
        <w:rPr>
          <w:rFonts w:ascii="Arial" w:hAnsi="Arial" w:cs="Arial"/>
        </w:rPr>
        <w:t>supplemented with observations from Baraboo when data w</w:t>
      </w:r>
      <w:r w:rsidR="0085618A" w:rsidRPr="00DE05E5">
        <w:rPr>
          <w:rFonts w:ascii="Arial" w:hAnsi="Arial" w:cs="Arial"/>
        </w:rPr>
        <w:t>ere</w:t>
      </w:r>
      <w:r w:rsidR="005758D3" w:rsidRPr="00DE05E5">
        <w:rPr>
          <w:rFonts w:ascii="Arial" w:hAnsi="Arial" w:cs="Arial"/>
        </w:rPr>
        <w:t xml:space="preserve"> missing</w:t>
      </w:r>
      <w:r w:rsidR="00204EE6">
        <w:rPr>
          <w:rFonts w:ascii="Arial" w:hAnsi="Arial" w:cs="Arial"/>
        </w:rPr>
        <w:t>)</w:t>
      </w:r>
      <w:r w:rsidR="005758D3" w:rsidRPr="00DE05E5">
        <w:rPr>
          <w:rFonts w:ascii="Arial" w:hAnsi="Arial" w:cs="Arial"/>
        </w:rPr>
        <w:t xml:space="preserve">.  </w:t>
      </w:r>
      <w:r w:rsidR="001D485F" w:rsidRPr="00DE05E5">
        <w:rPr>
          <w:rFonts w:ascii="Arial" w:hAnsi="Arial" w:cs="Arial"/>
        </w:rPr>
        <w:t>With the available data, we were able to</w:t>
      </w:r>
      <w:r w:rsidR="006808C4" w:rsidRPr="00DE05E5">
        <w:rPr>
          <w:rFonts w:ascii="Arial" w:hAnsi="Arial" w:cs="Arial"/>
        </w:rPr>
        <w:t xml:space="preserve"> calculate </w:t>
      </w:r>
      <w:r w:rsidR="00BC5ADA" w:rsidRPr="00DE05E5">
        <w:rPr>
          <w:rFonts w:ascii="Arial" w:hAnsi="Arial" w:cs="Arial"/>
        </w:rPr>
        <w:t xml:space="preserve">and compare </w:t>
      </w:r>
      <w:r w:rsidR="001D485F" w:rsidRPr="00DE05E5">
        <w:rPr>
          <w:rFonts w:ascii="Arial" w:hAnsi="Arial" w:cs="Arial"/>
        </w:rPr>
        <w:t>APLE-Lots</w:t>
      </w:r>
      <w:r w:rsidR="006808C4" w:rsidRPr="00DE05E5">
        <w:rPr>
          <w:rFonts w:ascii="Arial" w:hAnsi="Arial" w:cs="Arial"/>
        </w:rPr>
        <w:t xml:space="preserve">-Wisconsin </w:t>
      </w:r>
      <w:r w:rsidR="001D485F" w:rsidRPr="00DE05E5">
        <w:rPr>
          <w:rFonts w:ascii="Arial" w:hAnsi="Arial" w:cs="Arial"/>
        </w:rPr>
        <w:t xml:space="preserve">results to measurements for the non-frozen season runoff in 2013 (April-November, Tables 3 and 4) and the entire calendar year of 2014 (Tables 5 and 6). </w:t>
      </w:r>
      <w:r w:rsidR="004D58CD" w:rsidRPr="00DE05E5">
        <w:rPr>
          <w:rFonts w:ascii="Arial" w:hAnsi="Arial" w:cs="Arial"/>
        </w:rPr>
        <w:t xml:space="preserve"> </w:t>
      </w:r>
      <w:r w:rsidR="00204EE6">
        <w:rPr>
          <w:rFonts w:ascii="Arial" w:hAnsi="Arial" w:cs="Arial"/>
        </w:rPr>
        <w:t>In addition</w:t>
      </w:r>
      <w:r w:rsidR="00B17FF0">
        <w:rPr>
          <w:rFonts w:ascii="Arial" w:hAnsi="Arial" w:cs="Arial"/>
        </w:rPr>
        <w:t>,</w:t>
      </w:r>
      <w:r w:rsidR="00204EE6">
        <w:rPr>
          <w:rFonts w:ascii="Arial" w:hAnsi="Arial" w:cs="Arial"/>
        </w:rPr>
        <w:t xml:space="preserve"> in the comparisons for 2014, w</w:t>
      </w:r>
      <w:r w:rsidR="004D58CD" w:rsidRPr="00DE05E5">
        <w:rPr>
          <w:rFonts w:ascii="Arial" w:hAnsi="Arial" w:cs="Arial"/>
        </w:rPr>
        <w:t>e were able to include results from the APLE-</w:t>
      </w:r>
      <w:proofErr w:type="gramStart"/>
      <w:r w:rsidR="004D58CD" w:rsidRPr="00DE05E5">
        <w:rPr>
          <w:rFonts w:ascii="Arial" w:hAnsi="Arial" w:cs="Arial"/>
        </w:rPr>
        <w:t>Lots</w:t>
      </w:r>
      <w:proofErr w:type="gramEnd"/>
      <w:r w:rsidR="004D58CD" w:rsidRPr="00DE05E5">
        <w:rPr>
          <w:rFonts w:ascii="Arial" w:hAnsi="Arial" w:cs="Arial"/>
        </w:rPr>
        <w:t xml:space="preserve"> spreadsheet and </w:t>
      </w:r>
      <w:r w:rsidR="006808C4" w:rsidRPr="00DE05E5">
        <w:rPr>
          <w:rFonts w:ascii="Arial" w:hAnsi="Arial" w:cs="Arial"/>
        </w:rPr>
        <w:t xml:space="preserve">BARNY </w:t>
      </w:r>
      <w:r w:rsidR="004D58CD" w:rsidRPr="00DE05E5">
        <w:rPr>
          <w:rFonts w:ascii="Arial" w:hAnsi="Arial" w:cs="Arial"/>
        </w:rPr>
        <w:t xml:space="preserve">in the </w:t>
      </w:r>
      <w:r w:rsidR="00C94134">
        <w:rPr>
          <w:rFonts w:ascii="Arial" w:hAnsi="Arial" w:cs="Arial"/>
        </w:rPr>
        <w:t>analysis</w:t>
      </w:r>
      <w:r w:rsidR="006808C4" w:rsidRPr="00DE05E5">
        <w:rPr>
          <w:rFonts w:ascii="Arial" w:hAnsi="Arial" w:cs="Arial"/>
        </w:rPr>
        <w:t xml:space="preserve"> because we had a complete year of monitoring data and those spreadsheet models calculate on an annual basis.</w:t>
      </w:r>
    </w:p>
    <w:p w14:paraId="101003E4" w14:textId="45A57FBD" w:rsidR="00AE7C31" w:rsidRPr="00DE05E5" w:rsidRDefault="006808C4">
      <w:pPr>
        <w:rPr>
          <w:rFonts w:ascii="Arial" w:hAnsi="Arial" w:cs="Arial"/>
        </w:rPr>
      </w:pPr>
      <w:r w:rsidRPr="00DE05E5">
        <w:rPr>
          <w:rFonts w:ascii="Arial" w:hAnsi="Arial" w:cs="Arial"/>
        </w:rPr>
        <w:t xml:space="preserve">APLE-Lots Wisconsin uses the same equations as the APLE-Lots spreadsheet created by Peter Vadas </w:t>
      </w:r>
      <w:r w:rsidR="00F77958" w:rsidRPr="00DE05E5">
        <w:rPr>
          <w:rFonts w:ascii="Arial" w:hAnsi="Arial" w:cs="Arial"/>
        </w:rPr>
        <w:t>(</w:t>
      </w:r>
      <w:r w:rsidR="00AE7C31" w:rsidRPr="00DE05E5">
        <w:rPr>
          <w:rFonts w:ascii="Arial" w:hAnsi="Arial" w:cs="Arial"/>
        </w:rPr>
        <w:t xml:space="preserve">2014, </w:t>
      </w:r>
      <w:r w:rsidR="00F77958" w:rsidRPr="00DE05E5">
        <w:rPr>
          <w:rFonts w:ascii="Arial" w:hAnsi="Arial" w:cs="Arial"/>
        </w:rPr>
        <w:t xml:space="preserve">found at </w:t>
      </w:r>
      <w:hyperlink r:id="rId12" w:history="1">
        <w:r w:rsidR="00F77958" w:rsidRPr="00DE05E5">
          <w:rPr>
            <w:rStyle w:val="Hyperlink"/>
            <w:rFonts w:ascii="Arial" w:hAnsi="Arial" w:cs="Arial"/>
          </w:rPr>
          <w:t>APLE Lots : USDA ARS</w:t>
        </w:r>
      </w:hyperlink>
      <w:r w:rsidR="00F77958" w:rsidRPr="00DE05E5">
        <w:rPr>
          <w:rFonts w:ascii="Arial" w:hAnsi="Arial" w:cs="Arial"/>
        </w:rPr>
        <w:t>)</w:t>
      </w:r>
      <w:r w:rsidR="00ED2654" w:rsidRPr="00DE05E5">
        <w:rPr>
          <w:rFonts w:ascii="Arial" w:hAnsi="Arial" w:cs="Arial"/>
        </w:rPr>
        <w:t xml:space="preserve"> with some modification</w:t>
      </w:r>
      <w:r w:rsidR="00F77958" w:rsidRPr="00DE05E5">
        <w:rPr>
          <w:rFonts w:ascii="Arial" w:hAnsi="Arial" w:cs="Arial"/>
        </w:rPr>
        <w:t xml:space="preserve">.  </w:t>
      </w:r>
      <w:r w:rsidR="00ED2654" w:rsidRPr="00DE05E5">
        <w:rPr>
          <w:rFonts w:ascii="Arial" w:hAnsi="Arial" w:cs="Arial"/>
        </w:rPr>
        <w:t xml:space="preserve">The primary </w:t>
      </w:r>
      <w:r w:rsidR="00F77958" w:rsidRPr="00DE05E5">
        <w:rPr>
          <w:rFonts w:ascii="Arial" w:hAnsi="Arial" w:cs="Arial"/>
        </w:rPr>
        <w:t>difference</w:t>
      </w:r>
      <w:r w:rsidR="00D64B80" w:rsidRPr="00DE05E5">
        <w:rPr>
          <w:rFonts w:ascii="Arial" w:hAnsi="Arial" w:cs="Arial"/>
        </w:rPr>
        <w:t>s</w:t>
      </w:r>
      <w:r w:rsidR="00F77958" w:rsidRPr="00DE05E5">
        <w:rPr>
          <w:rFonts w:ascii="Arial" w:hAnsi="Arial" w:cs="Arial"/>
        </w:rPr>
        <w:t xml:space="preserve"> </w:t>
      </w:r>
      <w:r w:rsidR="00DE05E5">
        <w:rPr>
          <w:rFonts w:ascii="Arial" w:hAnsi="Arial" w:cs="Arial"/>
        </w:rPr>
        <w:t>are</w:t>
      </w:r>
      <w:r w:rsidR="00F77958" w:rsidRPr="00DE05E5">
        <w:rPr>
          <w:rFonts w:ascii="Arial" w:hAnsi="Arial" w:cs="Arial"/>
        </w:rPr>
        <w:t xml:space="preserve"> that APLE</w:t>
      </w:r>
      <w:r w:rsidR="0085618A" w:rsidRPr="00DE05E5">
        <w:rPr>
          <w:rFonts w:ascii="Arial" w:hAnsi="Arial" w:cs="Arial"/>
        </w:rPr>
        <w:t>-</w:t>
      </w:r>
      <w:r w:rsidR="00F77958" w:rsidRPr="00DE05E5">
        <w:rPr>
          <w:rFonts w:ascii="Arial" w:hAnsi="Arial" w:cs="Arial"/>
        </w:rPr>
        <w:t>Lot’s Wisconsin uses county-specific precipitation event distributions based on weather records (rather than annual rainfall averages)</w:t>
      </w:r>
      <w:r w:rsidR="00C46449" w:rsidRPr="00DE05E5">
        <w:rPr>
          <w:rFonts w:ascii="Arial" w:hAnsi="Arial" w:cs="Arial"/>
        </w:rPr>
        <w:t xml:space="preserve">, </w:t>
      </w:r>
      <w:r w:rsidR="00DE05E5">
        <w:rPr>
          <w:rFonts w:ascii="Arial" w:hAnsi="Arial" w:cs="Arial"/>
        </w:rPr>
        <w:t xml:space="preserve">calculates </w:t>
      </w:r>
      <w:r w:rsidR="00F77958" w:rsidRPr="00DE05E5">
        <w:rPr>
          <w:rFonts w:ascii="Arial" w:hAnsi="Arial" w:cs="Arial"/>
        </w:rPr>
        <w:t>frozen soil runoff on</w:t>
      </w:r>
      <w:r w:rsidR="00AE7C31" w:rsidRPr="00DE05E5">
        <w:rPr>
          <w:rFonts w:ascii="Arial" w:hAnsi="Arial" w:cs="Arial"/>
        </w:rPr>
        <w:t xml:space="preserve"> earthen lots</w:t>
      </w:r>
      <w:r w:rsidR="00F77958" w:rsidRPr="00DE05E5">
        <w:rPr>
          <w:rFonts w:ascii="Arial" w:hAnsi="Arial" w:cs="Arial"/>
        </w:rPr>
        <w:t xml:space="preserve"> with a modified curve number method to account for reduced infiltrat</w:t>
      </w:r>
      <w:r w:rsidR="00AE7C31" w:rsidRPr="00DE05E5">
        <w:rPr>
          <w:rFonts w:ascii="Arial" w:hAnsi="Arial" w:cs="Arial"/>
        </w:rPr>
        <w:t>ion</w:t>
      </w:r>
      <w:r w:rsidR="00C46449" w:rsidRPr="00DE05E5">
        <w:rPr>
          <w:rFonts w:ascii="Arial" w:hAnsi="Arial" w:cs="Arial"/>
        </w:rPr>
        <w:t xml:space="preserve">, and </w:t>
      </w:r>
      <w:r w:rsidR="00DE05E5">
        <w:rPr>
          <w:rFonts w:ascii="Arial" w:hAnsi="Arial" w:cs="Arial"/>
        </w:rPr>
        <w:t xml:space="preserve">allows </w:t>
      </w:r>
      <w:r w:rsidR="00C46449" w:rsidRPr="00DE05E5">
        <w:rPr>
          <w:rFonts w:ascii="Arial" w:hAnsi="Arial" w:cs="Arial"/>
        </w:rPr>
        <w:t xml:space="preserve">animals present </w:t>
      </w:r>
      <w:r w:rsidR="0085618A" w:rsidRPr="00DE05E5">
        <w:rPr>
          <w:rFonts w:ascii="Arial" w:hAnsi="Arial" w:cs="Arial"/>
        </w:rPr>
        <w:t>o</w:t>
      </w:r>
      <w:r w:rsidR="00C46449" w:rsidRPr="00DE05E5">
        <w:rPr>
          <w:rFonts w:ascii="Arial" w:hAnsi="Arial" w:cs="Arial"/>
        </w:rPr>
        <w:t xml:space="preserve">n the lot </w:t>
      </w:r>
      <w:r w:rsidR="00DE05E5">
        <w:rPr>
          <w:rFonts w:ascii="Arial" w:hAnsi="Arial" w:cs="Arial"/>
        </w:rPr>
        <w:t>to</w:t>
      </w:r>
      <w:r w:rsidR="00C46449" w:rsidRPr="00DE05E5">
        <w:rPr>
          <w:rFonts w:ascii="Arial" w:hAnsi="Arial" w:cs="Arial"/>
        </w:rPr>
        <w:t xml:space="preserve"> vary by season</w:t>
      </w:r>
      <w:r w:rsidR="00AE7C31" w:rsidRPr="00DE05E5">
        <w:rPr>
          <w:rFonts w:ascii="Arial" w:hAnsi="Arial" w:cs="Arial"/>
        </w:rPr>
        <w:t xml:space="preserve">.  </w:t>
      </w:r>
      <w:r w:rsidR="00ED2654" w:rsidRPr="00DE05E5">
        <w:rPr>
          <w:rFonts w:ascii="Arial" w:hAnsi="Arial" w:cs="Arial"/>
        </w:rPr>
        <w:t>Another difference is that APLE-</w:t>
      </w:r>
      <w:proofErr w:type="gramStart"/>
      <w:r w:rsidR="00ED2654" w:rsidRPr="00DE05E5">
        <w:rPr>
          <w:rFonts w:ascii="Arial" w:hAnsi="Arial" w:cs="Arial"/>
        </w:rPr>
        <w:t>Lots</w:t>
      </w:r>
      <w:proofErr w:type="gramEnd"/>
      <w:r w:rsidR="00ED2654" w:rsidRPr="00DE05E5">
        <w:rPr>
          <w:rFonts w:ascii="Arial" w:hAnsi="Arial" w:cs="Arial"/>
        </w:rPr>
        <w:t xml:space="preserve"> Wisconsin uses equations from the WI P Inde</w:t>
      </w:r>
      <w:r w:rsidR="00442EAC" w:rsidRPr="00DE05E5">
        <w:rPr>
          <w:rFonts w:ascii="Arial" w:hAnsi="Arial" w:cs="Arial"/>
        </w:rPr>
        <w:t>x</w:t>
      </w:r>
      <w:r w:rsidR="00ED2654" w:rsidRPr="00DE05E5">
        <w:rPr>
          <w:rFonts w:ascii="Arial" w:hAnsi="Arial" w:cs="Arial"/>
        </w:rPr>
        <w:t xml:space="preserve"> to estimate the </w:t>
      </w:r>
      <w:r w:rsidR="00442EAC" w:rsidRPr="00DE05E5">
        <w:rPr>
          <w:rFonts w:ascii="Arial" w:hAnsi="Arial" w:cs="Arial"/>
        </w:rPr>
        <w:t xml:space="preserve">earthen lot soil contributions to runoff </w:t>
      </w:r>
      <w:r w:rsidR="00DE05E5">
        <w:rPr>
          <w:rFonts w:ascii="Arial" w:hAnsi="Arial" w:cs="Arial"/>
        </w:rPr>
        <w:t xml:space="preserve">dissolved </w:t>
      </w:r>
      <w:r w:rsidR="00442EAC" w:rsidRPr="00DE05E5">
        <w:rPr>
          <w:rFonts w:ascii="Arial" w:hAnsi="Arial" w:cs="Arial"/>
        </w:rPr>
        <w:t xml:space="preserve">and sediment P. </w:t>
      </w:r>
      <w:r w:rsidR="005D518C" w:rsidRPr="00DE05E5">
        <w:rPr>
          <w:rFonts w:ascii="Arial" w:hAnsi="Arial" w:cs="Arial"/>
        </w:rPr>
        <w:t>For</w:t>
      </w:r>
      <w:r w:rsidR="00DE05E5">
        <w:rPr>
          <w:rFonts w:ascii="Arial" w:hAnsi="Arial" w:cs="Arial"/>
        </w:rPr>
        <w:t xml:space="preserve"> this </w:t>
      </w:r>
      <w:r w:rsidR="005D518C" w:rsidRPr="00DE05E5">
        <w:rPr>
          <w:rFonts w:ascii="Arial" w:hAnsi="Arial" w:cs="Arial"/>
        </w:rPr>
        <w:t>comparison, w</w:t>
      </w:r>
      <w:r w:rsidR="004D58CD" w:rsidRPr="00DE05E5">
        <w:rPr>
          <w:rFonts w:ascii="Arial" w:hAnsi="Arial" w:cs="Arial"/>
        </w:rPr>
        <w:t>e u</w:t>
      </w:r>
      <w:r w:rsidR="002D1436" w:rsidRPr="00DE05E5">
        <w:rPr>
          <w:rFonts w:ascii="Arial" w:hAnsi="Arial" w:cs="Arial"/>
        </w:rPr>
        <w:t>sed the version of BARNY from the WDATCP Livestock Siting Application Materials website</w:t>
      </w:r>
      <w:r w:rsidR="005D518C" w:rsidRPr="00DE05E5">
        <w:rPr>
          <w:rFonts w:ascii="Arial" w:hAnsi="Arial" w:cs="Arial"/>
        </w:rPr>
        <w:t>:</w:t>
      </w:r>
      <w:r w:rsidR="00AE7C31" w:rsidRPr="00DE05E5">
        <w:rPr>
          <w:rFonts w:ascii="Arial" w:hAnsi="Arial" w:cs="Arial"/>
        </w:rPr>
        <w:t xml:space="preserve"> (</w:t>
      </w:r>
      <w:r w:rsidR="002D1436" w:rsidRPr="00DE05E5">
        <w:rPr>
          <w:rFonts w:ascii="Arial" w:hAnsi="Arial" w:cs="Arial"/>
        </w:rPr>
        <w:t>https://datcp.wi.gov/Pages/Programs_Services/LSAppMaterials.aspx</w:t>
      </w:r>
      <w:r w:rsidR="004D58CD" w:rsidRPr="00DE05E5">
        <w:rPr>
          <w:rFonts w:ascii="Arial" w:hAnsi="Arial" w:cs="Arial"/>
        </w:rPr>
        <w:t>)</w:t>
      </w:r>
      <w:r w:rsidR="00AE7C31" w:rsidRPr="00DE05E5">
        <w:rPr>
          <w:rFonts w:ascii="Arial" w:hAnsi="Arial" w:cs="Arial"/>
        </w:rPr>
        <w:t>.</w:t>
      </w:r>
    </w:p>
    <w:p w14:paraId="2FCD7B7B" w14:textId="41645C17" w:rsidR="00793C3E" w:rsidRPr="00DE05E5" w:rsidRDefault="00AE7C31" w:rsidP="00793C3E">
      <w:pPr>
        <w:rPr>
          <w:rFonts w:ascii="Arial" w:hAnsi="Arial" w:cs="Arial"/>
          <w:b/>
          <w:bCs/>
        </w:rPr>
      </w:pPr>
      <w:r w:rsidRPr="00DE05E5">
        <w:rPr>
          <w:rFonts w:ascii="Arial" w:hAnsi="Arial" w:cs="Arial"/>
          <w:b/>
          <w:bCs/>
        </w:rPr>
        <w:t>Table 3. Measured and APLE-</w:t>
      </w:r>
      <w:proofErr w:type="gramStart"/>
      <w:r w:rsidRPr="00DE05E5">
        <w:rPr>
          <w:rFonts w:ascii="Arial" w:hAnsi="Arial" w:cs="Arial"/>
          <w:b/>
          <w:bCs/>
        </w:rPr>
        <w:t>Lots</w:t>
      </w:r>
      <w:proofErr w:type="gramEnd"/>
      <w:r w:rsidRPr="00DE05E5">
        <w:rPr>
          <w:rFonts w:ascii="Arial" w:hAnsi="Arial" w:cs="Arial"/>
          <w:b/>
          <w:bCs/>
        </w:rPr>
        <w:t xml:space="preserve"> Wisconsin calculated</w:t>
      </w:r>
      <w:r w:rsidR="002158A2" w:rsidRPr="00DE05E5">
        <w:rPr>
          <w:rFonts w:ascii="Arial" w:hAnsi="Arial" w:cs="Arial"/>
          <w:b/>
          <w:bCs/>
        </w:rPr>
        <w:t xml:space="preserve"> </w:t>
      </w:r>
      <w:r w:rsidR="00793C3E" w:rsidRPr="00DE05E5">
        <w:rPr>
          <w:rFonts w:ascii="Arial" w:hAnsi="Arial" w:cs="Arial"/>
          <w:b/>
          <w:bCs/>
        </w:rPr>
        <w:t>rainfall runoff</w:t>
      </w:r>
      <w:r w:rsidRPr="00DE05E5">
        <w:rPr>
          <w:rFonts w:ascii="Arial" w:hAnsi="Arial" w:cs="Arial"/>
          <w:b/>
          <w:bCs/>
        </w:rPr>
        <w:t xml:space="preserve">, P, and solids for </w:t>
      </w:r>
      <w:r w:rsidR="00D32D31" w:rsidRPr="00DE05E5">
        <w:rPr>
          <w:rFonts w:ascii="Arial" w:hAnsi="Arial" w:cs="Arial"/>
          <w:b/>
          <w:bCs/>
        </w:rPr>
        <w:t>a concrete lot (</w:t>
      </w:r>
      <w:r w:rsidR="00793C3E" w:rsidRPr="00DE05E5">
        <w:rPr>
          <w:rFonts w:ascii="Arial" w:hAnsi="Arial" w:cs="Arial"/>
          <w:b/>
          <w:bCs/>
        </w:rPr>
        <w:t>DFRC 1</w:t>
      </w:r>
      <w:r w:rsidR="00D32D31" w:rsidRPr="00DE05E5">
        <w:rPr>
          <w:rFonts w:ascii="Arial" w:hAnsi="Arial" w:cs="Arial"/>
          <w:b/>
          <w:bCs/>
        </w:rPr>
        <w:t>)</w:t>
      </w:r>
      <w:r w:rsidR="00793C3E" w:rsidRPr="00DE05E5">
        <w:rPr>
          <w:rFonts w:ascii="Arial" w:hAnsi="Arial" w:cs="Arial"/>
          <w:b/>
          <w:bCs/>
        </w:rPr>
        <w:t xml:space="preserve"> </w:t>
      </w:r>
      <w:r w:rsidR="005758D3" w:rsidRPr="00DE05E5">
        <w:rPr>
          <w:rFonts w:ascii="Arial" w:hAnsi="Arial" w:cs="Arial"/>
          <w:b/>
          <w:bCs/>
        </w:rPr>
        <w:t>April-November</w:t>
      </w:r>
      <w:r w:rsidR="00793C3E" w:rsidRPr="00DE05E5">
        <w:rPr>
          <w:rFonts w:ascii="Arial" w:hAnsi="Arial" w:cs="Arial"/>
          <w:b/>
          <w:bCs/>
        </w:rPr>
        <w:t xml:space="preserve"> 2013</w:t>
      </w:r>
      <w:r w:rsidRPr="00DE05E5">
        <w:rPr>
          <w:rFonts w:ascii="Arial" w:hAnsi="Arial" w:cs="Arial"/>
          <w:b/>
          <w:bCs/>
        </w:rPr>
        <w:t xml:space="preserve">. </w:t>
      </w:r>
    </w:p>
    <w:tbl>
      <w:tblPr>
        <w:tblStyle w:val="TableGrid"/>
        <w:tblW w:w="0" w:type="auto"/>
        <w:tblLook w:val="04A0" w:firstRow="1" w:lastRow="0" w:firstColumn="1" w:lastColumn="0" w:noHBand="0" w:noVBand="1"/>
      </w:tblPr>
      <w:tblGrid>
        <w:gridCol w:w="2875"/>
        <w:gridCol w:w="1260"/>
        <w:gridCol w:w="1170"/>
      </w:tblGrid>
      <w:tr w:rsidR="00793C3E" w:rsidRPr="00F86F09" w14:paraId="6D76A8EC" w14:textId="77777777" w:rsidTr="00D32D31">
        <w:tc>
          <w:tcPr>
            <w:tcW w:w="2875" w:type="dxa"/>
            <w:tcBorders>
              <w:top w:val="nil"/>
              <w:left w:val="nil"/>
              <w:bottom w:val="single" w:sz="4" w:space="0" w:color="auto"/>
              <w:right w:val="nil"/>
            </w:tcBorders>
            <w:vAlign w:val="bottom"/>
          </w:tcPr>
          <w:p w14:paraId="7906FA5E" w14:textId="77777777" w:rsidR="00793C3E" w:rsidRPr="00F86F09" w:rsidRDefault="00793C3E" w:rsidP="00B5438F">
            <w:pPr>
              <w:rPr>
                <w:rFonts w:ascii="Arial" w:hAnsi="Arial" w:cs="Arial"/>
              </w:rPr>
            </w:pPr>
          </w:p>
        </w:tc>
        <w:tc>
          <w:tcPr>
            <w:tcW w:w="1260" w:type="dxa"/>
            <w:tcBorders>
              <w:top w:val="nil"/>
              <w:left w:val="nil"/>
              <w:bottom w:val="single" w:sz="4" w:space="0" w:color="auto"/>
              <w:right w:val="nil"/>
            </w:tcBorders>
            <w:vAlign w:val="bottom"/>
          </w:tcPr>
          <w:p w14:paraId="1BBFDC71" w14:textId="77777777" w:rsidR="00793C3E" w:rsidRPr="00D859AC" w:rsidRDefault="00793C3E" w:rsidP="00B5438F">
            <w:pPr>
              <w:rPr>
                <w:rFonts w:ascii="Arial" w:hAnsi="Arial" w:cs="Arial"/>
              </w:rPr>
            </w:pPr>
            <w:r w:rsidRPr="005E29C2">
              <w:rPr>
                <w:rFonts w:ascii="Arial" w:hAnsi="Arial" w:cs="Arial"/>
              </w:rPr>
              <w:t>Measured</w:t>
            </w:r>
          </w:p>
        </w:tc>
        <w:tc>
          <w:tcPr>
            <w:tcW w:w="1170" w:type="dxa"/>
            <w:tcBorders>
              <w:top w:val="nil"/>
              <w:left w:val="nil"/>
              <w:bottom w:val="single" w:sz="4" w:space="0" w:color="auto"/>
              <w:right w:val="nil"/>
            </w:tcBorders>
            <w:vAlign w:val="bottom"/>
          </w:tcPr>
          <w:p w14:paraId="2A788AEE" w14:textId="77777777" w:rsidR="00793C3E" w:rsidRPr="00F86F09" w:rsidRDefault="00793C3E" w:rsidP="00B5438F">
            <w:pPr>
              <w:rPr>
                <w:rFonts w:ascii="Arial" w:hAnsi="Arial" w:cs="Arial"/>
              </w:rPr>
            </w:pPr>
            <w:r w:rsidRPr="00F86F09">
              <w:rPr>
                <w:rFonts w:ascii="Arial" w:hAnsi="Arial" w:cs="Arial"/>
              </w:rPr>
              <w:t>APLE-</w:t>
            </w:r>
            <w:proofErr w:type="gramStart"/>
            <w:r w:rsidRPr="00F86F09">
              <w:rPr>
                <w:rFonts w:ascii="Arial" w:hAnsi="Arial" w:cs="Arial"/>
              </w:rPr>
              <w:t>Lots</w:t>
            </w:r>
            <w:proofErr w:type="gramEnd"/>
            <w:r w:rsidRPr="00F86F09">
              <w:rPr>
                <w:rFonts w:ascii="Arial" w:hAnsi="Arial" w:cs="Arial"/>
              </w:rPr>
              <w:t xml:space="preserve"> WI*</w:t>
            </w:r>
          </w:p>
        </w:tc>
      </w:tr>
      <w:tr w:rsidR="00793C3E" w:rsidRPr="00F86F09" w14:paraId="3981CA3D" w14:textId="77777777" w:rsidTr="00D32D31">
        <w:tc>
          <w:tcPr>
            <w:tcW w:w="2875" w:type="dxa"/>
            <w:tcBorders>
              <w:top w:val="single" w:sz="4" w:space="0" w:color="auto"/>
              <w:left w:val="nil"/>
              <w:bottom w:val="nil"/>
              <w:right w:val="nil"/>
            </w:tcBorders>
          </w:tcPr>
          <w:p w14:paraId="7C3B451D" w14:textId="5FD715A5" w:rsidR="00793C3E" w:rsidRPr="00F86F09" w:rsidRDefault="00793C3E" w:rsidP="00B5438F">
            <w:pPr>
              <w:rPr>
                <w:rFonts w:ascii="Arial" w:hAnsi="Arial" w:cs="Arial"/>
              </w:rPr>
            </w:pPr>
            <w:r w:rsidRPr="00F86F09">
              <w:rPr>
                <w:rFonts w:ascii="Arial" w:hAnsi="Arial" w:cs="Arial"/>
              </w:rPr>
              <w:t xml:space="preserve">Rainfall runoff </w:t>
            </w:r>
            <w:r w:rsidR="001F7773" w:rsidRPr="00F86F09">
              <w:rPr>
                <w:rFonts w:ascii="Arial" w:hAnsi="Arial" w:cs="Arial"/>
              </w:rPr>
              <w:t>(</w:t>
            </w:r>
            <w:r w:rsidRPr="00F86F09">
              <w:rPr>
                <w:rFonts w:ascii="Arial" w:hAnsi="Arial" w:cs="Arial"/>
              </w:rPr>
              <w:t>in</w:t>
            </w:r>
            <w:r w:rsidR="001F7773" w:rsidRPr="00F86F09">
              <w:rPr>
                <w:rFonts w:ascii="Arial" w:hAnsi="Arial" w:cs="Arial"/>
              </w:rPr>
              <w:t>)</w:t>
            </w:r>
          </w:p>
        </w:tc>
        <w:tc>
          <w:tcPr>
            <w:tcW w:w="1260" w:type="dxa"/>
            <w:tcBorders>
              <w:top w:val="single" w:sz="4" w:space="0" w:color="auto"/>
              <w:left w:val="nil"/>
              <w:bottom w:val="nil"/>
              <w:right w:val="nil"/>
            </w:tcBorders>
          </w:tcPr>
          <w:p w14:paraId="08D77295" w14:textId="77777777" w:rsidR="00793C3E" w:rsidRPr="00F86F09" w:rsidRDefault="00793C3E" w:rsidP="00D32D31">
            <w:pPr>
              <w:jc w:val="center"/>
              <w:rPr>
                <w:rFonts w:ascii="Arial" w:hAnsi="Arial" w:cs="Arial"/>
              </w:rPr>
            </w:pPr>
            <w:r w:rsidRPr="00F86F09">
              <w:rPr>
                <w:rFonts w:ascii="Arial" w:hAnsi="Arial" w:cs="Arial"/>
              </w:rPr>
              <w:t>24.7</w:t>
            </w:r>
          </w:p>
        </w:tc>
        <w:tc>
          <w:tcPr>
            <w:tcW w:w="1170" w:type="dxa"/>
            <w:tcBorders>
              <w:top w:val="single" w:sz="4" w:space="0" w:color="auto"/>
              <w:left w:val="nil"/>
              <w:bottom w:val="nil"/>
              <w:right w:val="nil"/>
            </w:tcBorders>
          </w:tcPr>
          <w:p w14:paraId="4C537A25" w14:textId="77777777" w:rsidR="00793C3E" w:rsidRPr="00F86F09" w:rsidRDefault="00793C3E" w:rsidP="00D32D31">
            <w:pPr>
              <w:jc w:val="center"/>
              <w:rPr>
                <w:rFonts w:ascii="Arial" w:hAnsi="Arial" w:cs="Arial"/>
              </w:rPr>
            </w:pPr>
            <w:r w:rsidRPr="00F86F09">
              <w:rPr>
                <w:rFonts w:ascii="Arial" w:hAnsi="Arial" w:cs="Arial"/>
              </w:rPr>
              <w:t>25.4</w:t>
            </w:r>
          </w:p>
        </w:tc>
      </w:tr>
      <w:tr w:rsidR="00793C3E" w:rsidRPr="00F86F09" w14:paraId="0F1AE38F" w14:textId="77777777" w:rsidTr="00D32D31">
        <w:tc>
          <w:tcPr>
            <w:tcW w:w="2875" w:type="dxa"/>
            <w:tcBorders>
              <w:top w:val="nil"/>
              <w:left w:val="nil"/>
              <w:bottom w:val="nil"/>
              <w:right w:val="nil"/>
            </w:tcBorders>
          </w:tcPr>
          <w:p w14:paraId="450BA1FE" w14:textId="1F8F3846" w:rsidR="00793C3E" w:rsidRPr="00F86F09" w:rsidRDefault="00793C3E" w:rsidP="00B5438F">
            <w:pPr>
              <w:rPr>
                <w:rFonts w:ascii="Arial" w:hAnsi="Arial" w:cs="Arial"/>
              </w:rPr>
            </w:pPr>
            <w:r w:rsidRPr="00F86F09">
              <w:rPr>
                <w:rFonts w:ascii="Arial" w:hAnsi="Arial" w:cs="Arial"/>
              </w:rPr>
              <w:t xml:space="preserve">Dissolved P </w:t>
            </w:r>
            <w:r w:rsidR="001F7773" w:rsidRPr="00F86F09">
              <w:rPr>
                <w:rFonts w:ascii="Arial" w:hAnsi="Arial" w:cs="Arial"/>
              </w:rPr>
              <w:t>(</w:t>
            </w:r>
            <w:r w:rsidR="00DE05E5" w:rsidRPr="00F86F09">
              <w:rPr>
                <w:rFonts w:ascii="Arial" w:hAnsi="Arial" w:cs="Arial"/>
              </w:rPr>
              <w:t>l</w:t>
            </w:r>
            <w:r w:rsidRPr="00F86F09">
              <w:rPr>
                <w:rFonts w:ascii="Arial" w:hAnsi="Arial" w:cs="Arial"/>
              </w:rPr>
              <w:t>b</w:t>
            </w:r>
            <w:r w:rsidR="001F7773" w:rsidRPr="00F86F09">
              <w:rPr>
                <w:rFonts w:ascii="Arial" w:hAnsi="Arial" w:cs="Arial"/>
              </w:rPr>
              <w:t>.)</w:t>
            </w:r>
          </w:p>
        </w:tc>
        <w:tc>
          <w:tcPr>
            <w:tcW w:w="1260" w:type="dxa"/>
            <w:tcBorders>
              <w:top w:val="nil"/>
              <w:left w:val="nil"/>
              <w:bottom w:val="nil"/>
              <w:right w:val="nil"/>
            </w:tcBorders>
          </w:tcPr>
          <w:p w14:paraId="6A52555A" w14:textId="1C15008B" w:rsidR="00793C3E" w:rsidRPr="00F86F09" w:rsidRDefault="00793C3E" w:rsidP="00D32D31">
            <w:pPr>
              <w:jc w:val="center"/>
              <w:rPr>
                <w:rFonts w:ascii="Arial" w:hAnsi="Arial" w:cs="Arial"/>
              </w:rPr>
            </w:pPr>
            <w:r w:rsidRPr="00F86F09">
              <w:rPr>
                <w:rFonts w:ascii="Arial" w:hAnsi="Arial" w:cs="Arial"/>
              </w:rPr>
              <w:t>45</w:t>
            </w:r>
          </w:p>
        </w:tc>
        <w:tc>
          <w:tcPr>
            <w:tcW w:w="1170" w:type="dxa"/>
            <w:tcBorders>
              <w:top w:val="nil"/>
              <w:left w:val="nil"/>
              <w:bottom w:val="nil"/>
              <w:right w:val="nil"/>
            </w:tcBorders>
          </w:tcPr>
          <w:p w14:paraId="73A153DB" w14:textId="5B7FD6E3" w:rsidR="00793C3E" w:rsidRPr="00F86F09" w:rsidRDefault="00793C3E" w:rsidP="00D32D31">
            <w:pPr>
              <w:jc w:val="center"/>
              <w:rPr>
                <w:rFonts w:ascii="Arial" w:hAnsi="Arial" w:cs="Arial"/>
              </w:rPr>
            </w:pPr>
            <w:r w:rsidRPr="00F86F09">
              <w:rPr>
                <w:rFonts w:ascii="Arial" w:hAnsi="Arial" w:cs="Arial"/>
              </w:rPr>
              <w:t>1</w:t>
            </w:r>
            <w:r w:rsidR="00A73295" w:rsidRPr="00F86F09">
              <w:rPr>
                <w:rFonts w:ascii="Arial" w:hAnsi="Arial" w:cs="Arial"/>
              </w:rPr>
              <w:t>8</w:t>
            </w:r>
          </w:p>
        </w:tc>
      </w:tr>
      <w:tr w:rsidR="00793C3E" w:rsidRPr="00F86F09" w14:paraId="36817F03" w14:textId="77777777" w:rsidTr="00D32D31">
        <w:trPr>
          <w:trHeight w:val="278"/>
        </w:trPr>
        <w:tc>
          <w:tcPr>
            <w:tcW w:w="2875" w:type="dxa"/>
            <w:tcBorders>
              <w:top w:val="nil"/>
              <w:left w:val="nil"/>
              <w:bottom w:val="nil"/>
              <w:right w:val="nil"/>
            </w:tcBorders>
          </w:tcPr>
          <w:p w14:paraId="1598A71D" w14:textId="2FC35B3D" w:rsidR="00793C3E" w:rsidRPr="00F86F09" w:rsidRDefault="00793C3E" w:rsidP="00B5438F">
            <w:pPr>
              <w:rPr>
                <w:rFonts w:ascii="Arial" w:hAnsi="Arial" w:cs="Arial"/>
              </w:rPr>
            </w:pPr>
            <w:r w:rsidRPr="00F86F09">
              <w:rPr>
                <w:rFonts w:ascii="Arial" w:hAnsi="Arial" w:cs="Arial"/>
              </w:rPr>
              <w:t xml:space="preserve">Sediment P </w:t>
            </w:r>
            <w:r w:rsidR="001F7773" w:rsidRPr="00F86F09">
              <w:rPr>
                <w:rFonts w:ascii="Arial" w:hAnsi="Arial" w:cs="Arial"/>
              </w:rPr>
              <w:t>(</w:t>
            </w:r>
            <w:r w:rsidR="00DE05E5" w:rsidRPr="00F86F09">
              <w:rPr>
                <w:rFonts w:ascii="Arial" w:hAnsi="Arial" w:cs="Arial"/>
              </w:rPr>
              <w:t>l</w:t>
            </w:r>
            <w:r w:rsidRPr="00F86F09">
              <w:rPr>
                <w:rFonts w:ascii="Arial" w:hAnsi="Arial" w:cs="Arial"/>
              </w:rPr>
              <w:t>b</w:t>
            </w:r>
            <w:r w:rsidR="001F7773" w:rsidRPr="00F86F09">
              <w:rPr>
                <w:rFonts w:ascii="Arial" w:hAnsi="Arial" w:cs="Arial"/>
              </w:rPr>
              <w:t>.)</w:t>
            </w:r>
          </w:p>
        </w:tc>
        <w:tc>
          <w:tcPr>
            <w:tcW w:w="1260" w:type="dxa"/>
            <w:tcBorders>
              <w:top w:val="nil"/>
              <w:left w:val="nil"/>
              <w:bottom w:val="nil"/>
              <w:right w:val="nil"/>
            </w:tcBorders>
          </w:tcPr>
          <w:p w14:paraId="3B68C607" w14:textId="1F15A08D" w:rsidR="00793C3E" w:rsidRPr="00F86F09" w:rsidRDefault="00793C3E" w:rsidP="00D32D31">
            <w:pPr>
              <w:jc w:val="center"/>
              <w:rPr>
                <w:rFonts w:ascii="Arial" w:hAnsi="Arial" w:cs="Arial"/>
              </w:rPr>
            </w:pPr>
            <w:r w:rsidRPr="00F86F09">
              <w:rPr>
                <w:rFonts w:ascii="Arial" w:hAnsi="Arial" w:cs="Arial"/>
              </w:rPr>
              <w:t>17</w:t>
            </w:r>
          </w:p>
        </w:tc>
        <w:tc>
          <w:tcPr>
            <w:tcW w:w="1170" w:type="dxa"/>
            <w:tcBorders>
              <w:top w:val="nil"/>
              <w:left w:val="nil"/>
              <w:bottom w:val="nil"/>
              <w:right w:val="nil"/>
            </w:tcBorders>
          </w:tcPr>
          <w:p w14:paraId="3D81C579" w14:textId="4448AA48" w:rsidR="00793C3E" w:rsidRPr="00F86F09" w:rsidRDefault="002158A2" w:rsidP="00D32D31">
            <w:pPr>
              <w:jc w:val="center"/>
              <w:rPr>
                <w:rFonts w:ascii="Arial" w:hAnsi="Arial" w:cs="Arial"/>
              </w:rPr>
            </w:pPr>
            <w:r w:rsidRPr="00F86F09">
              <w:rPr>
                <w:rFonts w:ascii="Arial" w:hAnsi="Arial" w:cs="Arial"/>
              </w:rPr>
              <w:t>3</w:t>
            </w:r>
            <w:r w:rsidR="00A73295" w:rsidRPr="00F86F09">
              <w:rPr>
                <w:rFonts w:ascii="Arial" w:hAnsi="Arial" w:cs="Arial"/>
              </w:rPr>
              <w:t>6</w:t>
            </w:r>
          </w:p>
        </w:tc>
      </w:tr>
      <w:tr w:rsidR="00793C3E" w:rsidRPr="00F86F09" w14:paraId="1BA3895A" w14:textId="77777777" w:rsidTr="00D32D31">
        <w:tc>
          <w:tcPr>
            <w:tcW w:w="2875" w:type="dxa"/>
            <w:tcBorders>
              <w:top w:val="nil"/>
              <w:left w:val="nil"/>
              <w:bottom w:val="nil"/>
              <w:right w:val="nil"/>
            </w:tcBorders>
          </w:tcPr>
          <w:p w14:paraId="20F25794" w14:textId="53C5BC63" w:rsidR="00793C3E" w:rsidRPr="00F86F09" w:rsidRDefault="00793C3E" w:rsidP="00B5438F">
            <w:pPr>
              <w:rPr>
                <w:rFonts w:ascii="Arial" w:hAnsi="Arial" w:cs="Arial"/>
              </w:rPr>
            </w:pPr>
            <w:r w:rsidRPr="00F86F09">
              <w:rPr>
                <w:rFonts w:ascii="Arial" w:hAnsi="Arial" w:cs="Arial"/>
              </w:rPr>
              <w:t xml:space="preserve">Total P </w:t>
            </w:r>
            <w:r w:rsidR="001F7773" w:rsidRPr="00F86F09">
              <w:rPr>
                <w:rFonts w:ascii="Arial" w:hAnsi="Arial" w:cs="Arial"/>
              </w:rPr>
              <w:t>(</w:t>
            </w:r>
            <w:r w:rsidR="00DE05E5" w:rsidRPr="00F86F09">
              <w:rPr>
                <w:rFonts w:ascii="Arial" w:hAnsi="Arial" w:cs="Arial"/>
              </w:rPr>
              <w:t>l</w:t>
            </w:r>
            <w:r w:rsidRPr="00F86F09">
              <w:rPr>
                <w:rFonts w:ascii="Arial" w:hAnsi="Arial" w:cs="Arial"/>
              </w:rPr>
              <w:t>b</w:t>
            </w:r>
            <w:r w:rsidR="001F7773" w:rsidRPr="00F86F09">
              <w:rPr>
                <w:rFonts w:ascii="Arial" w:hAnsi="Arial" w:cs="Arial"/>
              </w:rPr>
              <w:t>.)</w:t>
            </w:r>
          </w:p>
        </w:tc>
        <w:tc>
          <w:tcPr>
            <w:tcW w:w="1260" w:type="dxa"/>
            <w:tcBorders>
              <w:top w:val="nil"/>
              <w:left w:val="nil"/>
              <w:bottom w:val="nil"/>
              <w:right w:val="nil"/>
            </w:tcBorders>
          </w:tcPr>
          <w:p w14:paraId="0C16992B" w14:textId="2CA738DB" w:rsidR="00793C3E" w:rsidRPr="00F86F09" w:rsidRDefault="00793C3E" w:rsidP="00D32D31">
            <w:pPr>
              <w:jc w:val="center"/>
              <w:rPr>
                <w:rFonts w:ascii="Arial" w:hAnsi="Arial" w:cs="Arial"/>
              </w:rPr>
            </w:pPr>
            <w:r w:rsidRPr="00F86F09">
              <w:rPr>
                <w:rFonts w:ascii="Arial" w:hAnsi="Arial" w:cs="Arial"/>
              </w:rPr>
              <w:t>62</w:t>
            </w:r>
          </w:p>
        </w:tc>
        <w:tc>
          <w:tcPr>
            <w:tcW w:w="1170" w:type="dxa"/>
            <w:tcBorders>
              <w:top w:val="nil"/>
              <w:left w:val="nil"/>
              <w:bottom w:val="nil"/>
              <w:right w:val="nil"/>
            </w:tcBorders>
          </w:tcPr>
          <w:p w14:paraId="59FEB646" w14:textId="0BCD7D25" w:rsidR="00793C3E" w:rsidRPr="00F86F09" w:rsidRDefault="002158A2" w:rsidP="00D32D31">
            <w:pPr>
              <w:jc w:val="center"/>
              <w:rPr>
                <w:rFonts w:ascii="Arial" w:hAnsi="Arial" w:cs="Arial"/>
              </w:rPr>
            </w:pPr>
            <w:r w:rsidRPr="00F86F09">
              <w:rPr>
                <w:rFonts w:ascii="Arial" w:hAnsi="Arial" w:cs="Arial"/>
              </w:rPr>
              <w:t>5</w:t>
            </w:r>
            <w:r w:rsidR="00A73295" w:rsidRPr="00F86F09">
              <w:rPr>
                <w:rFonts w:ascii="Arial" w:hAnsi="Arial" w:cs="Arial"/>
              </w:rPr>
              <w:t>4</w:t>
            </w:r>
          </w:p>
        </w:tc>
      </w:tr>
      <w:tr w:rsidR="00793C3E" w:rsidRPr="00F86F09" w14:paraId="2E5AB91E" w14:textId="77777777" w:rsidTr="00D32D31">
        <w:tc>
          <w:tcPr>
            <w:tcW w:w="2875" w:type="dxa"/>
            <w:tcBorders>
              <w:top w:val="nil"/>
              <w:left w:val="nil"/>
              <w:bottom w:val="single" w:sz="4" w:space="0" w:color="auto"/>
              <w:right w:val="nil"/>
            </w:tcBorders>
          </w:tcPr>
          <w:p w14:paraId="710B86A5" w14:textId="01D50835" w:rsidR="00793C3E" w:rsidRPr="00F86F09" w:rsidRDefault="00793C3E" w:rsidP="00B5438F">
            <w:pPr>
              <w:rPr>
                <w:rFonts w:ascii="Arial" w:hAnsi="Arial" w:cs="Arial"/>
              </w:rPr>
            </w:pPr>
            <w:r w:rsidRPr="00F86F09">
              <w:rPr>
                <w:rFonts w:ascii="Arial" w:hAnsi="Arial" w:cs="Arial"/>
              </w:rPr>
              <w:t xml:space="preserve">Solids </w:t>
            </w:r>
            <w:r w:rsidR="001F7773" w:rsidRPr="00F86F09">
              <w:rPr>
                <w:rFonts w:ascii="Arial" w:hAnsi="Arial" w:cs="Arial"/>
              </w:rPr>
              <w:t>(</w:t>
            </w:r>
            <w:r w:rsidRPr="00F86F09">
              <w:rPr>
                <w:rFonts w:ascii="Arial" w:hAnsi="Arial" w:cs="Arial"/>
              </w:rPr>
              <w:t>ton</w:t>
            </w:r>
            <w:r w:rsidR="001F7773" w:rsidRPr="00F86F09">
              <w:rPr>
                <w:rFonts w:ascii="Arial" w:hAnsi="Arial" w:cs="Arial"/>
              </w:rPr>
              <w:t>)</w:t>
            </w:r>
          </w:p>
        </w:tc>
        <w:tc>
          <w:tcPr>
            <w:tcW w:w="1260" w:type="dxa"/>
            <w:tcBorders>
              <w:top w:val="nil"/>
              <w:left w:val="nil"/>
              <w:bottom w:val="single" w:sz="4" w:space="0" w:color="auto"/>
              <w:right w:val="nil"/>
            </w:tcBorders>
          </w:tcPr>
          <w:p w14:paraId="62394F57" w14:textId="77777777" w:rsidR="00793C3E" w:rsidRPr="00F86F09" w:rsidRDefault="00793C3E" w:rsidP="00D32D31">
            <w:pPr>
              <w:jc w:val="center"/>
              <w:rPr>
                <w:rFonts w:ascii="Arial" w:hAnsi="Arial" w:cs="Arial"/>
              </w:rPr>
            </w:pPr>
            <w:r w:rsidRPr="00F86F09">
              <w:rPr>
                <w:rFonts w:ascii="Arial" w:hAnsi="Arial" w:cs="Arial"/>
              </w:rPr>
              <w:t>5.5</w:t>
            </w:r>
          </w:p>
        </w:tc>
        <w:tc>
          <w:tcPr>
            <w:tcW w:w="1170" w:type="dxa"/>
            <w:tcBorders>
              <w:top w:val="nil"/>
              <w:left w:val="nil"/>
              <w:bottom w:val="single" w:sz="4" w:space="0" w:color="auto"/>
              <w:right w:val="nil"/>
            </w:tcBorders>
          </w:tcPr>
          <w:p w14:paraId="4BA5AFEB" w14:textId="2427E5D3" w:rsidR="00793C3E" w:rsidRPr="00F86F09" w:rsidRDefault="002158A2" w:rsidP="00D32D31">
            <w:pPr>
              <w:jc w:val="center"/>
              <w:rPr>
                <w:rFonts w:ascii="Arial" w:hAnsi="Arial" w:cs="Arial"/>
              </w:rPr>
            </w:pPr>
            <w:r w:rsidRPr="00F86F09">
              <w:rPr>
                <w:rFonts w:ascii="Arial" w:hAnsi="Arial" w:cs="Arial"/>
              </w:rPr>
              <w:t>3.1</w:t>
            </w:r>
          </w:p>
        </w:tc>
      </w:tr>
    </w:tbl>
    <w:p w14:paraId="12048DE6" w14:textId="1459E089" w:rsidR="00793C3E" w:rsidRPr="00A51FF0" w:rsidRDefault="00D32D31" w:rsidP="00D32D31">
      <w:pPr>
        <w:rPr>
          <w:rFonts w:ascii="Arial" w:hAnsi="Arial" w:cs="Arial"/>
          <w:sz w:val="18"/>
          <w:szCs w:val="18"/>
        </w:rPr>
      </w:pPr>
      <w:bookmarkStart w:id="1" w:name="_Hlk60495073"/>
      <w:r w:rsidRPr="00A51FF0">
        <w:rPr>
          <w:rFonts w:ascii="Arial" w:hAnsi="Arial" w:cs="Arial"/>
          <w:sz w:val="18"/>
          <w:szCs w:val="18"/>
        </w:rPr>
        <w:t xml:space="preserve">*Calculated with </w:t>
      </w:r>
      <w:r w:rsidR="002158A2" w:rsidRPr="00A51FF0">
        <w:rPr>
          <w:rFonts w:ascii="Arial" w:hAnsi="Arial" w:cs="Arial"/>
          <w:sz w:val="18"/>
          <w:szCs w:val="18"/>
        </w:rPr>
        <w:t>precipitation measured</w:t>
      </w:r>
      <w:r w:rsidRPr="00A51FF0">
        <w:rPr>
          <w:rFonts w:ascii="Arial" w:hAnsi="Arial" w:cs="Arial"/>
          <w:sz w:val="18"/>
          <w:szCs w:val="18"/>
        </w:rPr>
        <w:t xml:space="preserve"> at the Sauk Wastewater Treatment Plant. Event precipitation was used for calculating event runoff</w:t>
      </w:r>
      <w:r w:rsidR="00422A8D" w:rsidRPr="00A51FF0">
        <w:rPr>
          <w:rFonts w:ascii="Arial" w:hAnsi="Arial" w:cs="Arial"/>
          <w:sz w:val="18"/>
          <w:szCs w:val="18"/>
        </w:rPr>
        <w:t xml:space="preserve"> </w:t>
      </w:r>
      <w:r w:rsidRPr="00A51FF0">
        <w:rPr>
          <w:rFonts w:ascii="Arial" w:hAnsi="Arial" w:cs="Arial"/>
          <w:sz w:val="18"/>
          <w:szCs w:val="18"/>
        </w:rPr>
        <w:t xml:space="preserve">and the </w:t>
      </w:r>
      <w:r w:rsidR="002158A2" w:rsidRPr="00A51FF0">
        <w:rPr>
          <w:rFonts w:ascii="Arial" w:hAnsi="Arial" w:cs="Arial"/>
          <w:sz w:val="18"/>
          <w:szCs w:val="18"/>
        </w:rPr>
        <w:t xml:space="preserve">measured </w:t>
      </w:r>
      <w:r w:rsidRPr="00A51FF0">
        <w:rPr>
          <w:rFonts w:ascii="Arial" w:hAnsi="Arial" w:cs="Arial"/>
          <w:sz w:val="18"/>
          <w:szCs w:val="18"/>
        </w:rPr>
        <w:t>a</w:t>
      </w:r>
      <w:r w:rsidR="00793C3E" w:rsidRPr="00A51FF0">
        <w:rPr>
          <w:rFonts w:ascii="Arial" w:hAnsi="Arial" w:cs="Arial"/>
          <w:sz w:val="18"/>
          <w:szCs w:val="18"/>
        </w:rPr>
        <w:t xml:space="preserve">nnual rainfall total </w:t>
      </w:r>
      <w:r w:rsidRPr="00A51FF0">
        <w:rPr>
          <w:rFonts w:ascii="Arial" w:hAnsi="Arial" w:cs="Arial"/>
          <w:sz w:val="18"/>
          <w:szCs w:val="18"/>
        </w:rPr>
        <w:t xml:space="preserve">was </w:t>
      </w:r>
      <w:r w:rsidR="00793C3E" w:rsidRPr="00A51FF0">
        <w:rPr>
          <w:rFonts w:ascii="Arial" w:hAnsi="Arial" w:cs="Arial"/>
          <w:sz w:val="18"/>
          <w:szCs w:val="18"/>
        </w:rPr>
        <w:t xml:space="preserve">used for calculating </w:t>
      </w:r>
      <w:r w:rsidRPr="00A51FF0">
        <w:rPr>
          <w:rFonts w:ascii="Arial" w:hAnsi="Arial" w:cs="Arial"/>
          <w:sz w:val="18"/>
          <w:szCs w:val="18"/>
        </w:rPr>
        <w:t>the curve number</w:t>
      </w:r>
      <w:r w:rsidR="00793C3E" w:rsidRPr="00A51FF0">
        <w:rPr>
          <w:rFonts w:ascii="Arial" w:hAnsi="Arial" w:cs="Arial"/>
          <w:sz w:val="18"/>
          <w:szCs w:val="18"/>
        </w:rPr>
        <w:t xml:space="preserve">. </w:t>
      </w:r>
    </w:p>
    <w:bookmarkEnd w:id="1"/>
    <w:p w14:paraId="101F747E" w14:textId="77777777" w:rsidR="00D42964" w:rsidRDefault="00D42964" w:rsidP="00D32D31">
      <w:pPr>
        <w:rPr>
          <w:rFonts w:ascii="Arial" w:hAnsi="Arial" w:cs="Arial"/>
          <w:b/>
          <w:bCs/>
        </w:rPr>
        <w:sectPr w:rsidR="00D42964" w:rsidSect="00D266E9">
          <w:footerReference w:type="default" r:id="rId13"/>
          <w:pgSz w:w="12240" w:h="15840"/>
          <w:pgMar w:top="1440" w:right="1440" w:bottom="1440" w:left="1440" w:header="720" w:footer="720" w:gutter="0"/>
          <w:cols w:space="720"/>
          <w:docGrid w:linePitch="360"/>
        </w:sectPr>
      </w:pPr>
    </w:p>
    <w:p w14:paraId="4633888C" w14:textId="53AF88C9" w:rsidR="00D32D31" w:rsidRPr="00F86F09" w:rsidRDefault="00D32D31" w:rsidP="00D32D31">
      <w:pPr>
        <w:rPr>
          <w:rFonts w:ascii="Arial" w:hAnsi="Arial" w:cs="Arial"/>
          <w:b/>
          <w:bCs/>
        </w:rPr>
      </w:pPr>
      <w:r w:rsidRPr="00F86F09">
        <w:rPr>
          <w:rFonts w:ascii="Arial" w:hAnsi="Arial" w:cs="Arial"/>
          <w:b/>
          <w:bCs/>
        </w:rPr>
        <w:lastRenderedPageBreak/>
        <w:t>Table 4. Measured and APLE-</w:t>
      </w:r>
      <w:proofErr w:type="gramStart"/>
      <w:r w:rsidRPr="00F86F09">
        <w:rPr>
          <w:rFonts w:ascii="Arial" w:hAnsi="Arial" w:cs="Arial"/>
          <w:b/>
          <w:bCs/>
        </w:rPr>
        <w:t>Lots</w:t>
      </w:r>
      <w:proofErr w:type="gramEnd"/>
      <w:r w:rsidRPr="00F86F09">
        <w:rPr>
          <w:rFonts w:ascii="Arial" w:hAnsi="Arial" w:cs="Arial"/>
          <w:b/>
          <w:bCs/>
        </w:rPr>
        <w:t xml:space="preserve"> Wisconsin calculated</w:t>
      </w:r>
      <w:r w:rsidR="002158A2" w:rsidRPr="00F86F09">
        <w:rPr>
          <w:rFonts w:ascii="Arial" w:hAnsi="Arial" w:cs="Arial"/>
          <w:b/>
          <w:bCs/>
        </w:rPr>
        <w:t xml:space="preserve"> </w:t>
      </w:r>
      <w:r w:rsidRPr="00F86F09">
        <w:rPr>
          <w:rFonts w:ascii="Arial" w:hAnsi="Arial" w:cs="Arial"/>
          <w:b/>
          <w:bCs/>
        </w:rPr>
        <w:t xml:space="preserve">rainfall runoff, P, and solids for an earthen lot (DFRC 2) April-November 2013.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260"/>
        <w:gridCol w:w="1170"/>
      </w:tblGrid>
      <w:tr w:rsidR="00B5438F" w:rsidRPr="00DE05E5" w14:paraId="14978267" w14:textId="77777777" w:rsidTr="002158A2">
        <w:tc>
          <w:tcPr>
            <w:tcW w:w="2875" w:type="dxa"/>
            <w:tcBorders>
              <w:bottom w:val="single" w:sz="4" w:space="0" w:color="auto"/>
            </w:tcBorders>
            <w:vAlign w:val="bottom"/>
          </w:tcPr>
          <w:p w14:paraId="0FEB9F16" w14:textId="77777777" w:rsidR="00B5438F" w:rsidRPr="00DE05E5" w:rsidRDefault="00B5438F" w:rsidP="00B5438F">
            <w:pPr>
              <w:rPr>
                <w:rFonts w:ascii="Arial" w:hAnsi="Arial" w:cs="Arial"/>
              </w:rPr>
            </w:pPr>
          </w:p>
        </w:tc>
        <w:tc>
          <w:tcPr>
            <w:tcW w:w="1260" w:type="dxa"/>
            <w:tcBorders>
              <w:bottom w:val="single" w:sz="4" w:space="0" w:color="auto"/>
            </w:tcBorders>
            <w:vAlign w:val="bottom"/>
          </w:tcPr>
          <w:p w14:paraId="5D42D8DF" w14:textId="77777777" w:rsidR="00B5438F" w:rsidRPr="00DE05E5" w:rsidRDefault="00B5438F" w:rsidP="00B5438F">
            <w:pPr>
              <w:rPr>
                <w:rFonts w:ascii="Arial" w:hAnsi="Arial" w:cs="Arial"/>
              </w:rPr>
            </w:pPr>
            <w:r w:rsidRPr="00DE05E5">
              <w:rPr>
                <w:rFonts w:ascii="Arial" w:hAnsi="Arial" w:cs="Arial"/>
              </w:rPr>
              <w:t>Measured</w:t>
            </w:r>
          </w:p>
        </w:tc>
        <w:tc>
          <w:tcPr>
            <w:tcW w:w="1170" w:type="dxa"/>
            <w:tcBorders>
              <w:bottom w:val="single" w:sz="4" w:space="0" w:color="auto"/>
            </w:tcBorders>
            <w:vAlign w:val="bottom"/>
          </w:tcPr>
          <w:p w14:paraId="6886C098" w14:textId="77777777" w:rsidR="00B5438F" w:rsidRPr="00DE05E5" w:rsidRDefault="00B5438F" w:rsidP="00B5438F">
            <w:pPr>
              <w:rPr>
                <w:rFonts w:ascii="Arial" w:hAnsi="Arial" w:cs="Arial"/>
              </w:rPr>
            </w:pPr>
            <w:r w:rsidRPr="00DE05E5">
              <w:rPr>
                <w:rFonts w:ascii="Arial" w:hAnsi="Arial" w:cs="Arial"/>
              </w:rPr>
              <w:t>APLE-</w:t>
            </w:r>
            <w:proofErr w:type="gramStart"/>
            <w:r w:rsidRPr="00DE05E5">
              <w:rPr>
                <w:rFonts w:ascii="Arial" w:hAnsi="Arial" w:cs="Arial"/>
              </w:rPr>
              <w:t>Lots</w:t>
            </w:r>
            <w:proofErr w:type="gramEnd"/>
            <w:r w:rsidRPr="00DE05E5">
              <w:rPr>
                <w:rFonts w:ascii="Arial" w:hAnsi="Arial" w:cs="Arial"/>
              </w:rPr>
              <w:t xml:space="preserve"> WI*</w:t>
            </w:r>
          </w:p>
        </w:tc>
      </w:tr>
      <w:tr w:rsidR="00B5438F" w:rsidRPr="00DE05E5" w14:paraId="6EEDF425" w14:textId="77777777" w:rsidTr="002158A2">
        <w:tc>
          <w:tcPr>
            <w:tcW w:w="2875" w:type="dxa"/>
            <w:tcBorders>
              <w:top w:val="single" w:sz="4" w:space="0" w:color="auto"/>
            </w:tcBorders>
          </w:tcPr>
          <w:p w14:paraId="13727493" w14:textId="77777777" w:rsidR="00B5438F" w:rsidRPr="00DE05E5" w:rsidRDefault="00B5438F" w:rsidP="00B5438F">
            <w:pPr>
              <w:rPr>
                <w:rFonts w:ascii="Arial" w:hAnsi="Arial" w:cs="Arial"/>
              </w:rPr>
            </w:pPr>
            <w:r w:rsidRPr="00DE05E5">
              <w:rPr>
                <w:rFonts w:ascii="Arial" w:hAnsi="Arial" w:cs="Arial"/>
              </w:rPr>
              <w:t>Rainfall runoff in</w:t>
            </w:r>
          </w:p>
        </w:tc>
        <w:tc>
          <w:tcPr>
            <w:tcW w:w="1260" w:type="dxa"/>
            <w:tcBorders>
              <w:top w:val="single" w:sz="4" w:space="0" w:color="auto"/>
            </w:tcBorders>
          </w:tcPr>
          <w:p w14:paraId="28EEE5FF" w14:textId="77777777" w:rsidR="00B5438F" w:rsidRPr="00DE05E5" w:rsidRDefault="00B5438F" w:rsidP="00B5438F">
            <w:pPr>
              <w:rPr>
                <w:rFonts w:ascii="Arial" w:hAnsi="Arial" w:cs="Arial"/>
              </w:rPr>
            </w:pPr>
            <w:r w:rsidRPr="00DE05E5">
              <w:rPr>
                <w:rFonts w:ascii="Arial" w:hAnsi="Arial" w:cs="Arial"/>
              </w:rPr>
              <w:t>7.9</w:t>
            </w:r>
          </w:p>
        </w:tc>
        <w:tc>
          <w:tcPr>
            <w:tcW w:w="1170" w:type="dxa"/>
            <w:tcBorders>
              <w:top w:val="single" w:sz="4" w:space="0" w:color="auto"/>
            </w:tcBorders>
          </w:tcPr>
          <w:p w14:paraId="6FFA431F" w14:textId="1D2EF002" w:rsidR="00B5438F" w:rsidRPr="00DE05E5" w:rsidRDefault="00B5438F" w:rsidP="00B5438F">
            <w:pPr>
              <w:rPr>
                <w:rFonts w:ascii="Arial" w:hAnsi="Arial" w:cs="Arial"/>
              </w:rPr>
            </w:pPr>
            <w:r w:rsidRPr="00DE05E5">
              <w:rPr>
                <w:rFonts w:ascii="Arial" w:hAnsi="Arial" w:cs="Arial"/>
              </w:rPr>
              <w:t>1</w:t>
            </w:r>
            <w:r w:rsidR="00941666" w:rsidRPr="00DE05E5">
              <w:rPr>
                <w:rFonts w:ascii="Arial" w:hAnsi="Arial" w:cs="Arial"/>
              </w:rPr>
              <w:t>5.5</w:t>
            </w:r>
          </w:p>
        </w:tc>
      </w:tr>
      <w:tr w:rsidR="00B5438F" w:rsidRPr="00DE05E5" w14:paraId="094C5BEF" w14:textId="77777777" w:rsidTr="002158A2">
        <w:tc>
          <w:tcPr>
            <w:tcW w:w="2875" w:type="dxa"/>
          </w:tcPr>
          <w:p w14:paraId="43ED6C43" w14:textId="0BE0EE67" w:rsidR="00B5438F" w:rsidRPr="00DE05E5" w:rsidRDefault="00B5438F" w:rsidP="00B5438F">
            <w:pPr>
              <w:rPr>
                <w:rFonts w:ascii="Arial" w:hAnsi="Arial" w:cs="Arial"/>
              </w:rPr>
            </w:pPr>
            <w:r w:rsidRPr="00DE05E5">
              <w:rPr>
                <w:rFonts w:ascii="Arial" w:hAnsi="Arial" w:cs="Arial"/>
              </w:rPr>
              <w:t xml:space="preserve">Dissolved P </w:t>
            </w:r>
            <w:r w:rsidR="002F3763" w:rsidRPr="00DE05E5">
              <w:rPr>
                <w:rFonts w:ascii="Arial" w:hAnsi="Arial" w:cs="Arial"/>
              </w:rPr>
              <w:t>(</w:t>
            </w:r>
            <w:r w:rsidR="00F86F09">
              <w:rPr>
                <w:rFonts w:ascii="Arial" w:hAnsi="Arial" w:cs="Arial"/>
              </w:rPr>
              <w:t>l</w:t>
            </w:r>
            <w:r w:rsidRPr="00DE05E5">
              <w:rPr>
                <w:rFonts w:ascii="Arial" w:hAnsi="Arial" w:cs="Arial"/>
              </w:rPr>
              <w:t>b</w:t>
            </w:r>
            <w:r w:rsidR="002F3763" w:rsidRPr="00DE05E5">
              <w:rPr>
                <w:rFonts w:ascii="Arial" w:hAnsi="Arial" w:cs="Arial"/>
              </w:rPr>
              <w:t>.)</w:t>
            </w:r>
          </w:p>
        </w:tc>
        <w:tc>
          <w:tcPr>
            <w:tcW w:w="1260" w:type="dxa"/>
          </w:tcPr>
          <w:p w14:paraId="065F2248" w14:textId="77777777" w:rsidR="00B5438F" w:rsidRPr="00DE05E5" w:rsidRDefault="00B5438F" w:rsidP="00B5438F">
            <w:pPr>
              <w:rPr>
                <w:rFonts w:ascii="Arial" w:hAnsi="Arial" w:cs="Arial"/>
              </w:rPr>
            </w:pPr>
            <w:r w:rsidRPr="00DE05E5">
              <w:rPr>
                <w:rFonts w:ascii="Arial" w:hAnsi="Arial" w:cs="Arial"/>
              </w:rPr>
              <w:t>34</w:t>
            </w:r>
          </w:p>
        </w:tc>
        <w:tc>
          <w:tcPr>
            <w:tcW w:w="1170" w:type="dxa"/>
          </w:tcPr>
          <w:p w14:paraId="0AB2D2C4" w14:textId="52802A26" w:rsidR="00B5438F" w:rsidRPr="00DE05E5" w:rsidRDefault="008308EB" w:rsidP="00B5438F">
            <w:pPr>
              <w:rPr>
                <w:rFonts w:ascii="Arial" w:hAnsi="Arial" w:cs="Arial"/>
              </w:rPr>
            </w:pPr>
            <w:r w:rsidRPr="00DE05E5">
              <w:rPr>
                <w:rFonts w:ascii="Arial" w:hAnsi="Arial" w:cs="Arial"/>
              </w:rPr>
              <w:t>2</w:t>
            </w:r>
            <w:r w:rsidR="00AC31C2" w:rsidRPr="00DE05E5">
              <w:rPr>
                <w:rFonts w:ascii="Arial" w:hAnsi="Arial" w:cs="Arial"/>
              </w:rPr>
              <w:t>1</w:t>
            </w:r>
          </w:p>
        </w:tc>
      </w:tr>
      <w:tr w:rsidR="00B5438F" w:rsidRPr="00DE05E5" w14:paraId="6562ED06" w14:textId="77777777" w:rsidTr="002158A2">
        <w:tc>
          <w:tcPr>
            <w:tcW w:w="2875" w:type="dxa"/>
          </w:tcPr>
          <w:p w14:paraId="516F922D" w14:textId="1537ACB7" w:rsidR="00B5438F" w:rsidRPr="00DE05E5" w:rsidRDefault="00B5438F" w:rsidP="00B5438F">
            <w:pPr>
              <w:rPr>
                <w:rFonts w:ascii="Arial" w:hAnsi="Arial" w:cs="Arial"/>
              </w:rPr>
            </w:pPr>
            <w:r w:rsidRPr="00DE05E5">
              <w:rPr>
                <w:rFonts w:ascii="Arial" w:hAnsi="Arial" w:cs="Arial"/>
              </w:rPr>
              <w:t xml:space="preserve">Sediment P </w:t>
            </w:r>
            <w:r w:rsidR="002F3763" w:rsidRPr="00DE05E5">
              <w:rPr>
                <w:rFonts w:ascii="Arial" w:hAnsi="Arial" w:cs="Arial"/>
              </w:rPr>
              <w:t>(</w:t>
            </w:r>
            <w:r w:rsidR="00F86F09">
              <w:rPr>
                <w:rFonts w:ascii="Arial" w:hAnsi="Arial" w:cs="Arial"/>
              </w:rPr>
              <w:t>l</w:t>
            </w:r>
            <w:r w:rsidRPr="00DE05E5">
              <w:rPr>
                <w:rFonts w:ascii="Arial" w:hAnsi="Arial" w:cs="Arial"/>
              </w:rPr>
              <w:t>b</w:t>
            </w:r>
            <w:r w:rsidR="002F3763" w:rsidRPr="00DE05E5">
              <w:rPr>
                <w:rFonts w:ascii="Arial" w:hAnsi="Arial" w:cs="Arial"/>
              </w:rPr>
              <w:t>.)</w:t>
            </w:r>
          </w:p>
        </w:tc>
        <w:tc>
          <w:tcPr>
            <w:tcW w:w="1260" w:type="dxa"/>
          </w:tcPr>
          <w:p w14:paraId="1781D8F9" w14:textId="6104F6DF" w:rsidR="00B5438F" w:rsidRPr="00DE05E5" w:rsidRDefault="00B5438F" w:rsidP="00CC1AF7">
            <w:pPr>
              <w:rPr>
                <w:rFonts w:ascii="Arial" w:hAnsi="Arial" w:cs="Arial"/>
              </w:rPr>
            </w:pPr>
            <w:r w:rsidRPr="00DE05E5">
              <w:rPr>
                <w:rFonts w:ascii="Arial" w:hAnsi="Arial" w:cs="Arial"/>
              </w:rPr>
              <w:t>10</w:t>
            </w:r>
          </w:p>
        </w:tc>
        <w:tc>
          <w:tcPr>
            <w:tcW w:w="1170" w:type="dxa"/>
          </w:tcPr>
          <w:p w14:paraId="6B6D910F" w14:textId="0E4A5297" w:rsidR="00B5438F" w:rsidRPr="00DE05E5" w:rsidRDefault="001B18CD" w:rsidP="00B5438F">
            <w:pPr>
              <w:rPr>
                <w:rFonts w:ascii="Arial" w:hAnsi="Arial" w:cs="Arial"/>
                <w:highlight w:val="yellow"/>
              </w:rPr>
            </w:pPr>
            <w:r w:rsidRPr="006C63BE">
              <w:rPr>
                <w:rFonts w:ascii="Arial" w:hAnsi="Arial" w:cs="Arial"/>
              </w:rPr>
              <w:t>69</w:t>
            </w:r>
            <w:r w:rsidR="00941666" w:rsidRPr="006C63BE">
              <w:rPr>
                <w:rFonts w:ascii="Arial" w:hAnsi="Arial" w:cs="Arial"/>
              </w:rPr>
              <w:t>**</w:t>
            </w:r>
          </w:p>
        </w:tc>
      </w:tr>
      <w:tr w:rsidR="00B5438F" w:rsidRPr="00DE05E5" w14:paraId="64D2E8F5" w14:textId="77777777" w:rsidTr="002158A2">
        <w:tc>
          <w:tcPr>
            <w:tcW w:w="2875" w:type="dxa"/>
          </w:tcPr>
          <w:p w14:paraId="1F2BF3B2" w14:textId="02FCE418" w:rsidR="00B5438F" w:rsidRPr="00DE05E5" w:rsidRDefault="00B5438F" w:rsidP="00B5438F">
            <w:pPr>
              <w:rPr>
                <w:rFonts w:ascii="Arial" w:hAnsi="Arial" w:cs="Arial"/>
              </w:rPr>
            </w:pPr>
            <w:r w:rsidRPr="00DE05E5">
              <w:rPr>
                <w:rFonts w:ascii="Arial" w:hAnsi="Arial" w:cs="Arial"/>
              </w:rPr>
              <w:t xml:space="preserve">Total P </w:t>
            </w:r>
            <w:r w:rsidR="002F3763" w:rsidRPr="00DE05E5">
              <w:rPr>
                <w:rFonts w:ascii="Arial" w:hAnsi="Arial" w:cs="Arial"/>
              </w:rPr>
              <w:t>(</w:t>
            </w:r>
            <w:r w:rsidR="00F86F09">
              <w:rPr>
                <w:rFonts w:ascii="Arial" w:hAnsi="Arial" w:cs="Arial"/>
              </w:rPr>
              <w:t>l</w:t>
            </w:r>
            <w:r w:rsidRPr="00DE05E5">
              <w:rPr>
                <w:rFonts w:ascii="Arial" w:hAnsi="Arial" w:cs="Arial"/>
              </w:rPr>
              <w:t>b</w:t>
            </w:r>
            <w:r w:rsidR="002F3763" w:rsidRPr="00DE05E5">
              <w:rPr>
                <w:rFonts w:ascii="Arial" w:hAnsi="Arial" w:cs="Arial"/>
              </w:rPr>
              <w:t>.)</w:t>
            </w:r>
          </w:p>
        </w:tc>
        <w:tc>
          <w:tcPr>
            <w:tcW w:w="1260" w:type="dxa"/>
          </w:tcPr>
          <w:p w14:paraId="7430B872" w14:textId="77777777" w:rsidR="00B5438F" w:rsidRPr="00DE05E5" w:rsidRDefault="00B5438F" w:rsidP="00B5438F">
            <w:pPr>
              <w:rPr>
                <w:rFonts w:ascii="Arial" w:hAnsi="Arial" w:cs="Arial"/>
              </w:rPr>
            </w:pPr>
            <w:r w:rsidRPr="00DE05E5">
              <w:rPr>
                <w:rFonts w:ascii="Arial" w:hAnsi="Arial" w:cs="Arial"/>
              </w:rPr>
              <w:t>44</w:t>
            </w:r>
          </w:p>
        </w:tc>
        <w:tc>
          <w:tcPr>
            <w:tcW w:w="1170" w:type="dxa"/>
          </w:tcPr>
          <w:p w14:paraId="0C20E3E1" w14:textId="57063424" w:rsidR="00B5438F" w:rsidRPr="00DE05E5" w:rsidRDefault="001B18CD" w:rsidP="00B5438F">
            <w:pPr>
              <w:rPr>
                <w:rFonts w:ascii="Arial" w:hAnsi="Arial" w:cs="Arial"/>
              </w:rPr>
            </w:pPr>
            <w:r w:rsidRPr="00DE05E5">
              <w:rPr>
                <w:rFonts w:ascii="Arial" w:hAnsi="Arial" w:cs="Arial"/>
              </w:rPr>
              <w:t>9</w:t>
            </w:r>
            <w:r w:rsidR="00AC31C2" w:rsidRPr="00DE05E5">
              <w:rPr>
                <w:rFonts w:ascii="Arial" w:hAnsi="Arial" w:cs="Arial"/>
              </w:rPr>
              <w:t>0</w:t>
            </w:r>
          </w:p>
        </w:tc>
      </w:tr>
      <w:tr w:rsidR="00B5438F" w:rsidRPr="00DE05E5" w14:paraId="24513AF8" w14:textId="77777777" w:rsidTr="002158A2">
        <w:tc>
          <w:tcPr>
            <w:tcW w:w="2875" w:type="dxa"/>
            <w:tcBorders>
              <w:bottom w:val="single" w:sz="4" w:space="0" w:color="auto"/>
            </w:tcBorders>
          </w:tcPr>
          <w:p w14:paraId="3F0D4B81" w14:textId="50C611DD" w:rsidR="00B5438F" w:rsidRPr="00DE05E5" w:rsidRDefault="00B5438F" w:rsidP="00B5438F">
            <w:pPr>
              <w:rPr>
                <w:rFonts w:ascii="Arial" w:hAnsi="Arial" w:cs="Arial"/>
              </w:rPr>
            </w:pPr>
            <w:r w:rsidRPr="00DE05E5">
              <w:rPr>
                <w:rFonts w:ascii="Arial" w:hAnsi="Arial" w:cs="Arial"/>
              </w:rPr>
              <w:t xml:space="preserve">Solids </w:t>
            </w:r>
            <w:r w:rsidR="002F3763" w:rsidRPr="00DE05E5">
              <w:rPr>
                <w:rFonts w:ascii="Arial" w:hAnsi="Arial" w:cs="Arial"/>
              </w:rPr>
              <w:t>(</w:t>
            </w:r>
            <w:r w:rsidRPr="00DE05E5">
              <w:rPr>
                <w:rFonts w:ascii="Arial" w:hAnsi="Arial" w:cs="Arial"/>
              </w:rPr>
              <w:t>ton</w:t>
            </w:r>
            <w:r w:rsidR="002F3763" w:rsidRPr="00DE05E5">
              <w:rPr>
                <w:rFonts w:ascii="Arial" w:hAnsi="Arial" w:cs="Arial"/>
              </w:rPr>
              <w:t>)</w:t>
            </w:r>
          </w:p>
        </w:tc>
        <w:tc>
          <w:tcPr>
            <w:tcW w:w="1260" w:type="dxa"/>
            <w:tcBorders>
              <w:bottom w:val="single" w:sz="4" w:space="0" w:color="auto"/>
            </w:tcBorders>
          </w:tcPr>
          <w:p w14:paraId="7C165D84" w14:textId="77777777" w:rsidR="00B5438F" w:rsidRPr="00DE05E5" w:rsidRDefault="00B5438F" w:rsidP="00B5438F">
            <w:pPr>
              <w:rPr>
                <w:rFonts w:ascii="Arial" w:hAnsi="Arial" w:cs="Arial"/>
              </w:rPr>
            </w:pPr>
            <w:r w:rsidRPr="00DE05E5">
              <w:rPr>
                <w:rFonts w:ascii="Arial" w:hAnsi="Arial" w:cs="Arial"/>
              </w:rPr>
              <w:t>3.1</w:t>
            </w:r>
          </w:p>
        </w:tc>
        <w:tc>
          <w:tcPr>
            <w:tcW w:w="1170" w:type="dxa"/>
            <w:tcBorders>
              <w:bottom w:val="single" w:sz="4" w:space="0" w:color="auto"/>
            </w:tcBorders>
          </w:tcPr>
          <w:p w14:paraId="010E8000" w14:textId="24321335" w:rsidR="00B5438F" w:rsidRPr="00DE05E5" w:rsidRDefault="001B18CD" w:rsidP="00B5438F">
            <w:pPr>
              <w:rPr>
                <w:rFonts w:ascii="Arial" w:hAnsi="Arial" w:cs="Arial"/>
              </w:rPr>
            </w:pPr>
            <w:r w:rsidRPr="00DE05E5">
              <w:rPr>
                <w:rFonts w:ascii="Arial" w:hAnsi="Arial" w:cs="Arial"/>
              </w:rPr>
              <w:t>23</w:t>
            </w:r>
            <w:r w:rsidR="00941666" w:rsidRPr="00DE05E5">
              <w:rPr>
                <w:rFonts w:ascii="Arial" w:hAnsi="Arial" w:cs="Arial"/>
              </w:rPr>
              <w:t>**</w:t>
            </w:r>
          </w:p>
        </w:tc>
      </w:tr>
    </w:tbl>
    <w:p w14:paraId="62CB8D84" w14:textId="0CBD423D" w:rsidR="002158A2" w:rsidRPr="00F86F09" w:rsidRDefault="002158A2" w:rsidP="00F86F09">
      <w:pPr>
        <w:spacing w:before="120" w:after="60"/>
        <w:rPr>
          <w:rFonts w:ascii="Arial" w:hAnsi="Arial" w:cs="Arial"/>
          <w:sz w:val="18"/>
          <w:szCs w:val="18"/>
        </w:rPr>
      </w:pPr>
      <w:r w:rsidRPr="00F86F09">
        <w:rPr>
          <w:rFonts w:ascii="Arial" w:hAnsi="Arial" w:cs="Arial"/>
          <w:sz w:val="18"/>
          <w:szCs w:val="18"/>
        </w:rPr>
        <w:t>*Calculated with precipitation measured at the Sauk Wastewater Treatment Plant. Event precipitation was used for calculating event runoff</w:t>
      </w:r>
      <w:r w:rsidR="00422A8D" w:rsidRPr="00F86F09">
        <w:rPr>
          <w:rFonts w:ascii="Arial" w:hAnsi="Arial" w:cs="Arial"/>
          <w:sz w:val="18"/>
          <w:szCs w:val="18"/>
        </w:rPr>
        <w:t xml:space="preserve"> </w:t>
      </w:r>
      <w:r w:rsidRPr="00F86F09">
        <w:rPr>
          <w:rFonts w:ascii="Arial" w:hAnsi="Arial" w:cs="Arial"/>
          <w:sz w:val="18"/>
          <w:szCs w:val="18"/>
        </w:rPr>
        <w:t xml:space="preserve">and the annual rainfall total was used for calculating the curve number. </w:t>
      </w:r>
    </w:p>
    <w:p w14:paraId="415A4718" w14:textId="10032E4B" w:rsidR="00941666" w:rsidRPr="00F86F09" w:rsidRDefault="00941666" w:rsidP="002158A2">
      <w:pPr>
        <w:rPr>
          <w:rFonts w:ascii="Arial" w:hAnsi="Arial" w:cs="Arial"/>
          <w:sz w:val="18"/>
          <w:szCs w:val="18"/>
        </w:rPr>
      </w:pPr>
      <w:r w:rsidRPr="00F86F09">
        <w:rPr>
          <w:rFonts w:ascii="Arial" w:hAnsi="Arial" w:cs="Arial"/>
          <w:sz w:val="18"/>
          <w:szCs w:val="18"/>
        </w:rPr>
        <w:t>**</w:t>
      </w:r>
      <w:r w:rsidR="006B746F" w:rsidRPr="00F86F09">
        <w:rPr>
          <w:rFonts w:ascii="Arial" w:hAnsi="Arial" w:cs="Arial"/>
          <w:sz w:val="18"/>
          <w:szCs w:val="18"/>
        </w:rPr>
        <w:t xml:space="preserve"> If ca</w:t>
      </w:r>
      <w:r w:rsidR="00A73C29" w:rsidRPr="00F86F09">
        <w:rPr>
          <w:rFonts w:ascii="Arial" w:hAnsi="Arial" w:cs="Arial"/>
          <w:sz w:val="18"/>
          <w:szCs w:val="18"/>
        </w:rPr>
        <w:t>lculated with measured runoff rather than modeled</w:t>
      </w:r>
      <w:r w:rsidR="006B746F" w:rsidRPr="00F86F09">
        <w:rPr>
          <w:rFonts w:ascii="Arial" w:hAnsi="Arial" w:cs="Arial"/>
          <w:sz w:val="18"/>
          <w:szCs w:val="18"/>
        </w:rPr>
        <w:t xml:space="preserve">, </w:t>
      </w:r>
      <w:r w:rsidR="00CB2305">
        <w:rPr>
          <w:rFonts w:ascii="Arial" w:hAnsi="Arial" w:cs="Arial"/>
          <w:sz w:val="18"/>
          <w:szCs w:val="18"/>
        </w:rPr>
        <w:t>estimated</w:t>
      </w:r>
      <w:r w:rsidR="00A73C29" w:rsidRPr="00F86F09">
        <w:rPr>
          <w:rFonts w:ascii="Arial" w:hAnsi="Arial" w:cs="Arial"/>
          <w:sz w:val="18"/>
          <w:szCs w:val="18"/>
        </w:rPr>
        <w:t xml:space="preserve"> </w:t>
      </w:r>
      <w:r w:rsidR="00B02EAB" w:rsidRPr="00F86F09">
        <w:rPr>
          <w:rFonts w:ascii="Arial" w:hAnsi="Arial" w:cs="Arial"/>
          <w:sz w:val="18"/>
          <w:szCs w:val="18"/>
        </w:rPr>
        <w:t xml:space="preserve">sediment P loss </w:t>
      </w:r>
      <w:r w:rsidR="00CB2305">
        <w:rPr>
          <w:rFonts w:ascii="Arial" w:hAnsi="Arial" w:cs="Arial"/>
          <w:sz w:val="18"/>
          <w:szCs w:val="18"/>
        </w:rPr>
        <w:t>was</w:t>
      </w:r>
      <w:r w:rsidR="00B02EAB" w:rsidRPr="00F86F09">
        <w:rPr>
          <w:rFonts w:ascii="Arial" w:hAnsi="Arial" w:cs="Arial"/>
          <w:sz w:val="18"/>
          <w:szCs w:val="18"/>
        </w:rPr>
        <w:t xml:space="preserve"> </w:t>
      </w:r>
      <w:r w:rsidR="001B18CD" w:rsidRPr="00F86F09">
        <w:rPr>
          <w:rFonts w:ascii="Arial" w:hAnsi="Arial" w:cs="Arial"/>
          <w:sz w:val="18"/>
          <w:szCs w:val="18"/>
        </w:rPr>
        <w:t>23</w:t>
      </w:r>
      <w:r w:rsidR="00B02EAB" w:rsidRPr="00F86F09">
        <w:rPr>
          <w:rFonts w:ascii="Arial" w:hAnsi="Arial" w:cs="Arial"/>
          <w:sz w:val="18"/>
          <w:szCs w:val="18"/>
        </w:rPr>
        <w:t xml:space="preserve"> </w:t>
      </w:r>
      <w:proofErr w:type="spellStart"/>
      <w:r w:rsidR="00F86F09" w:rsidRPr="00F86F09">
        <w:rPr>
          <w:rFonts w:ascii="Arial" w:hAnsi="Arial" w:cs="Arial"/>
          <w:sz w:val="18"/>
          <w:szCs w:val="18"/>
        </w:rPr>
        <w:t>l</w:t>
      </w:r>
      <w:r w:rsidR="00B02EAB" w:rsidRPr="00F86F09">
        <w:rPr>
          <w:rFonts w:ascii="Arial" w:hAnsi="Arial" w:cs="Arial"/>
          <w:sz w:val="18"/>
          <w:szCs w:val="18"/>
        </w:rPr>
        <w:t>b</w:t>
      </w:r>
      <w:proofErr w:type="spellEnd"/>
      <w:r w:rsidR="00B02EAB" w:rsidRPr="00F86F09">
        <w:rPr>
          <w:rFonts w:ascii="Arial" w:hAnsi="Arial" w:cs="Arial"/>
          <w:sz w:val="18"/>
          <w:szCs w:val="18"/>
        </w:rPr>
        <w:t xml:space="preserve"> and </w:t>
      </w:r>
      <w:r w:rsidR="00A73C29" w:rsidRPr="00F86F09">
        <w:rPr>
          <w:rFonts w:ascii="Arial" w:hAnsi="Arial" w:cs="Arial"/>
          <w:sz w:val="18"/>
          <w:szCs w:val="18"/>
        </w:rPr>
        <w:t xml:space="preserve">solids loss </w:t>
      </w:r>
      <w:r w:rsidR="00CB2305">
        <w:rPr>
          <w:rFonts w:ascii="Arial" w:hAnsi="Arial" w:cs="Arial"/>
          <w:sz w:val="18"/>
          <w:szCs w:val="18"/>
        </w:rPr>
        <w:t>was</w:t>
      </w:r>
      <w:r w:rsidR="00A73C29" w:rsidRPr="00F86F09">
        <w:rPr>
          <w:rFonts w:ascii="Arial" w:hAnsi="Arial" w:cs="Arial"/>
          <w:sz w:val="18"/>
          <w:szCs w:val="18"/>
        </w:rPr>
        <w:t xml:space="preserve"> </w:t>
      </w:r>
      <w:r w:rsidR="001B18CD" w:rsidRPr="00F86F09">
        <w:rPr>
          <w:rFonts w:ascii="Arial" w:hAnsi="Arial" w:cs="Arial"/>
          <w:sz w:val="18"/>
          <w:szCs w:val="18"/>
        </w:rPr>
        <w:t>7.6</w:t>
      </w:r>
      <w:r w:rsidR="00410202" w:rsidRPr="00F86F09">
        <w:rPr>
          <w:rFonts w:ascii="Arial" w:hAnsi="Arial" w:cs="Arial"/>
          <w:sz w:val="18"/>
          <w:szCs w:val="18"/>
        </w:rPr>
        <w:t xml:space="preserve"> </w:t>
      </w:r>
      <w:r w:rsidR="00A73C29" w:rsidRPr="00F86F09">
        <w:rPr>
          <w:rFonts w:ascii="Arial" w:hAnsi="Arial" w:cs="Arial"/>
          <w:sz w:val="18"/>
          <w:szCs w:val="18"/>
        </w:rPr>
        <w:t>tons</w:t>
      </w:r>
      <w:r w:rsidR="00B02EAB" w:rsidRPr="00F86F09">
        <w:rPr>
          <w:rFonts w:ascii="Arial" w:hAnsi="Arial" w:cs="Arial"/>
          <w:sz w:val="18"/>
          <w:szCs w:val="18"/>
        </w:rPr>
        <w:t>.</w:t>
      </w:r>
      <w:r w:rsidR="00A73C29" w:rsidRPr="00F86F09">
        <w:rPr>
          <w:rFonts w:ascii="Arial" w:hAnsi="Arial" w:cs="Arial"/>
          <w:sz w:val="18"/>
          <w:szCs w:val="18"/>
        </w:rPr>
        <w:t xml:space="preserve"> </w:t>
      </w:r>
      <w:r w:rsidR="008308EB" w:rsidRPr="00F86F09">
        <w:rPr>
          <w:rFonts w:ascii="Arial" w:hAnsi="Arial" w:cs="Arial"/>
          <w:sz w:val="18"/>
          <w:szCs w:val="18"/>
        </w:rPr>
        <w:t xml:space="preserve"> </w:t>
      </w:r>
    </w:p>
    <w:p w14:paraId="6CAF815F" w14:textId="77777777" w:rsidR="00B5438F" w:rsidRPr="00DE05E5" w:rsidRDefault="00B5438F" w:rsidP="00B5438F">
      <w:pPr>
        <w:pStyle w:val="ListParagraph"/>
        <w:rPr>
          <w:rFonts w:ascii="Arial" w:hAnsi="Arial" w:cs="Arial"/>
        </w:rPr>
      </w:pPr>
    </w:p>
    <w:p w14:paraId="7B467CDC" w14:textId="7DAD1C6F" w:rsidR="00271DBD" w:rsidRPr="00F86F09" w:rsidRDefault="00271DBD" w:rsidP="00271DBD">
      <w:pPr>
        <w:rPr>
          <w:rFonts w:ascii="Arial" w:hAnsi="Arial" w:cs="Arial"/>
          <w:b/>
          <w:bCs/>
        </w:rPr>
      </w:pPr>
      <w:bookmarkStart w:id="2" w:name="_Toc473628184"/>
      <w:r w:rsidRPr="00F86F09">
        <w:rPr>
          <w:rFonts w:ascii="Arial" w:hAnsi="Arial" w:cs="Arial"/>
          <w:b/>
          <w:bCs/>
        </w:rPr>
        <w:t>Table 5.  Measured and Modeled rainfall runoff, P, and solids for a concrete lot (DFRC 1) in 2014.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260"/>
        <w:gridCol w:w="1170"/>
        <w:gridCol w:w="1941"/>
        <w:gridCol w:w="1530"/>
      </w:tblGrid>
      <w:tr w:rsidR="00793C3E" w:rsidRPr="00F86F09" w14:paraId="14B43D91" w14:textId="77777777" w:rsidTr="00ED2654">
        <w:tc>
          <w:tcPr>
            <w:tcW w:w="2875" w:type="dxa"/>
            <w:tcBorders>
              <w:bottom w:val="single" w:sz="4" w:space="0" w:color="auto"/>
            </w:tcBorders>
            <w:vAlign w:val="bottom"/>
          </w:tcPr>
          <w:p w14:paraId="32D0CA48" w14:textId="77777777" w:rsidR="00793C3E" w:rsidRPr="00F86F09" w:rsidRDefault="00793C3E" w:rsidP="00ED2654">
            <w:pPr>
              <w:jc w:val="center"/>
              <w:rPr>
                <w:rFonts w:ascii="Arial" w:hAnsi="Arial" w:cs="Arial"/>
              </w:rPr>
            </w:pPr>
          </w:p>
        </w:tc>
        <w:tc>
          <w:tcPr>
            <w:tcW w:w="1260" w:type="dxa"/>
            <w:tcBorders>
              <w:bottom w:val="single" w:sz="4" w:space="0" w:color="auto"/>
            </w:tcBorders>
            <w:vAlign w:val="bottom"/>
          </w:tcPr>
          <w:p w14:paraId="0EECF105" w14:textId="77777777" w:rsidR="00793C3E" w:rsidRPr="00F86F09" w:rsidRDefault="00793C3E" w:rsidP="00ED2654">
            <w:pPr>
              <w:jc w:val="center"/>
              <w:rPr>
                <w:rFonts w:ascii="Arial" w:hAnsi="Arial" w:cs="Arial"/>
              </w:rPr>
            </w:pPr>
            <w:r w:rsidRPr="00F86F09">
              <w:rPr>
                <w:rFonts w:ascii="Arial" w:hAnsi="Arial" w:cs="Arial"/>
              </w:rPr>
              <w:t>Measured</w:t>
            </w:r>
          </w:p>
        </w:tc>
        <w:tc>
          <w:tcPr>
            <w:tcW w:w="1170" w:type="dxa"/>
            <w:tcBorders>
              <w:bottom w:val="single" w:sz="4" w:space="0" w:color="auto"/>
            </w:tcBorders>
            <w:vAlign w:val="bottom"/>
          </w:tcPr>
          <w:p w14:paraId="32E6FD85" w14:textId="77777777" w:rsidR="00793C3E" w:rsidRPr="00F86F09" w:rsidRDefault="00793C3E" w:rsidP="00ED2654">
            <w:pPr>
              <w:jc w:val="center"/>
              <w:rPr>
                <w:rFonts w:ascii="Arial" w:hAnsi="Arial" w:cs="Arial"/>
              </w:rPr>
            </w:pPr>
            <w:r w:rsidRPr="00F86F09">
              <w:rPr>
                <w:rFonts w:ascii="Arial" w:hAnsi="Arial" w:cs="Arial"/>
              </w:rPr>
              <w:t>APLE-</w:t>
            </w:r>
            <w:proofErr w:type="gramStart"/>
            <w:r w:rsidRPr="00F86F09">
              <w:rPr>
                <w:rFonts w:ascii="Arial" w:hAnsi="Arial" w:cs="Arial"/>
              </w:rPr>
              <w:t>Lots</w:t>
            </w:r>
            <w:proofErr w:type="gramEnd"/>
            <w:r w:rsidRPr="00F86F09">
              <w:rPr>
                <w:rFonts w:ascii="Arial" w:hAnsi="Arial" w:cs="Arial"/>
              </w:rPr>
              <w:t xml:space="preserve"> WI*</w:t>
            </w:r>
          </w:p>
        </w:tc>
        <w:tc>
          <w:tcPr>
            <w:tcW w:w="1941" w:type="dxa"/>
            <w:tcBorders>
              <w:bottom w:val="single" w:sz="4" w:space="0" w:color="auto"/>
            </w:tcBorders>
            <w:vAlign w:val="bottom"/>
          </w:tcPr>
          <w:p w14:paraId="6298B3B4" w14:textId="18088782" w:rsidR="00793C3E" w:rsidRPr="00F86F09" w:rsidRDefault="00793C3E" w:rsidP="00ED2654">
            <w:pPr>
              <w:jc w:val="center"/>
              <w:rPr>
                <w:rFonts w:ascii="Arial" w:hAnsi="Arial" w:cs="Arial"/>
              </w:rPr>
            </w:pPr>
            <w:r w:rsidRPr="00F86F09">
              <w:rPr>
                <w:rFonts w:ascii="Arial" w:hAnsi="Arial" w:cs="Arial"/>
              </w:rPr>
              <w:t>APLE-</w:t>
            </w:r>
            <w:proofErr w:type="gramStart"/>
            <w:r w:rsidRPr="00F86F09">
              <w:rPr>
                <w:rFonts w:ascii="Arial" w:hAnsi="Arial" w:cs="Arial"/>
              </w:rPr>
              <w:t>Lots</w:t>
            </w:r>
            <w:proofErr w:type="gramEnd"/>
            <w:r w:rsidRPr="00F86F09">
              <w:rPr>
                <w:rFonts w:ascii="Arial" w:hAnsi="Arial" w:cs="Arial"/>
              </w:rPr>
              <w:t xml:space="preserve"> spreadsheet**</w:t>
            </w:r>
          </w:p>
        </w:tc>
        <w:tc>
          <w:tcPr>
            <w:tcW w:w="1530" w:type="dxa"/>
            <w:tcBorders>
              <w:bottom w:val="single" w:sz="4" w:space="0" w:color="auto"/>
            </w:tcBorders>
            <w:vAlign w:val="bottom"/>
          </w:tcPr>
          <w:p w14:paraId="1732D8CF" w14:textId="77777777" w:rsidR="00793C3E" w:rsidRPr="00F86F09" w:rsidRDefault="00793C3E" w:rsidP="00ED2654">
            <w:pPr>
              <w:jc w:val="center"/>
              <w:rPr>
                <w:rFonts w:ascii="Arial" w:hAnsi="Arial" w:cs="Arial"/>
              </w:rPr>
            </w:pPr>
            <w:r w:rsidRPr="00F86F09">
              <w:rPr>
                <w:rFonts w:ascii="Arial" w:hAnsi="Arial" w:cs="Arial"/>
              </w:rPr>
              <w:t>BARNY***</w:t>
            </w:r>
          </w:p>
        </w:tc>
      </w:tr>
      <w:tr w:rsidR="00793C3E" w:rsidRPr="00F86F09" w14:paraId="70CD5393" w14:textId="77777777" w:rsidTr="00ED2654">
        <w:tc>
          <w:tcPr>
            <w:tcW w:w="2875" w:type="dxa"/>
            <w:tcBorders>
              <w:top w:val="single" w:sz="4" w:space="0" w:color="auto"/>
            </w:tcBorders>
          </w:tcPr>
          <w:p w14:paraId="61AA9846" w14:textId="011CCFFA" w:rsidR="00793C3E" w:rsidRPr="00F86F09" w:rsidRDefault="00793C3E" w:rsidP="002F3763">
            <w:pPr>
              <w:ind w:right="-117"/>
              <w:rPr>
                <w:rFonts w:ascii="Arial" w:hAnsi="Arial" w:cs="Arial"/>
              </w:rPr>
            </w:pPr>
            <w:r w:rsidRPr="00F86F09">
              <w:rPr>
                <w:rFonts w:ascii="Arial" w:hAnsi="Arial" w:cs="Arial"/>
              </w:rPr>
              <w:t>Winter</w:t>
            </w:r>
            <w:r w:rsidR="00D64B80" w:rsidRPr="00F86F09">
              <w:rPr>
                <w:rFonts w:ascii="Arial" w:hAnsi="Arial" w:cs="Arial"/>
              </w:rPr>
              <w:t xml:space="preserve"> (Ja</w:t>
            </w:r>
            <w:r w:rsidR="00F86F09">
              <w:rPr>
                <w:rFonts w:ascii="Arial" w:hAnsi="Arial" w:cs="Arial"/>
              </w:rPr>
              <w:t>n</w:t>
            </w:r>
            <w:r w:rsidR="00D64B80" w:rsidRPr="00F86F09">
              <w:rPr>
                <w:rFonts w:ascii="Arial" w:hAnsi="Arial" w:cs="Arial"/>
              </w:rPr>
              <w:t>-Mar)</w:t>
            </w:r>
            <w:r w:rsidRPr="00F86F09">
              <w:rPr>
                <w:rFonts w:ascii="Arial" w:hAnsi="Arial" w:cs="Arial"/>
              </w:rPr>
              <w:t xml:space="preserve"> runoff </w:t>
            </w:r>
            <w:r w:rsidR="002F3763" w:rsidRPr="00F86F09">
              <w:rPr>
                <w:rFonts w:ascii="Arial" w:hAnsi="Arial" w:cs="Arial"/>
              </w:rPr>
              <w:t>(</w:t>
            </w:r>
            <w:r w:rsidRPr="00F86F09">
              <w:rPr>
                <w:rFonts w:ascii="Arial" w:hAnsi="Arial" w:cs="Arial"/>
              </w:rPr>
              <w:t>in</w:t>
            </w:r>
            <w:r w:rsidR="002F3763" w:rsidRPr="00F86F09">
              <w:rPr>
                <w:rFonts w:ascii="Arial" w:hAnsi="Arial" w:cs="Arial"/>
              </w:rPr>
              <w:t>)</w:t>
            </w:r>
          </w:p>
        </w:tc>
        <w:tc>
          <w:tcPr>
            <w:tcW w:w="1260" w:type="dxa"/>
            <w:tcBorders>
              <w:top w:val="single" w:sz="4" w:space="0" w:color="auto"/>
            </w:tcBorders>
          </w:tcPr>
          <w:p w14:paraId="68A0A2E6" w14:textId="77777777" w:rsidR="00793C3E" w:rsidRPr="00F86F09" w:rsidRDefault="00793C3E" w:rsidP="00ED2654">
            <w:pPr>
              <w:jc w:val="center"/>
              <w:rPr>
                <w:rFonts w:ascii="Arial" w:hAnsi="Arial" w:cs="Arial"/>
              </w:rPr>
            </w:pPr>
            <w:r w:rsidRPr="00F86F09">
              <w:rPr>
                <w:rFonts w:ascii="Arial" w:hAnsi="Arial" w:cs="Arial"/>
              </w:rPr>
              <w:t>3.8</w:t>
            </w:r>
          </w:p>
        </w:tc>
        <w:tc>
          <w:tcPr>
            <w:tcW w:w="1170" w:type="dxa"/>
            <w:tcBorders>
              <w:top w:val="single" w:sz="4" w:space="0" w:color="auto"/>
            </w:tcBorders>
          </w:tcPr>
          <w:p w14:paraId="759639DA" w14:textId="77777777" w:rsidR="00793C3E" w:rsidRPr="00F86F09" w:rsidRDefault="00793C3E" w:rsidP="00ED2654">
            <w:pPr>
              <w:jc w:val="center"/>
              <w:rPr>
                <w:rFonts w:ascii="Arial" w:hAnsi="Arial" w:cs="Arial"/>
              </w:rPr>
            </w:pPr>
            <w:r w:rsidRPr="00F86F09">
              <w:rPr>
                <w:rFonts w:ascii="Arial" w:hAnsi="Arial" w:cs="Arial"/>
              </w:rPr>
              <w:t>2.1</w:t>
            </w:r>
          </w:p>
        </w:tc>
        <w:tc>
          <w:tcPr>
            <w:tcW w:w="1941" w:type="dxa"/>
            <w:tcBorders>
              <w:top w:val="single" w:sz="4" w:space="0" w:color="auto"/>
            </w:tcBorders>
          </w:tcPr>
          <w:p w14:paraId="1F365A68" w14:textId="77777777" w:rsidR="00793C3E" w:rsidRPr="00F86F09" w:rsidRDefault="00793C3E" w:rsidP="00ED2654">
            <w:pPr>
              <w:jc w:val="center"/>
              <w:rPr>
                <w:rFonts w:ascii="Arial" w:hAnsi="Arial" w:cs="Arial"/>
              </w:rPr>
            </w:pPr>
          </w:p>
        </w:tc>
        <w:tc>
          <w:tcPr>
            <w:tcW w:w="1530" w:type="dxa"/>
            <w:tcBorders>
              <w:top w:val="single" w:sz="4" w:space="0" w:color="auto"/>
            </w:tcBorders>
          </w:tcPr>
          <w:p w14:paraId="03370527" w14:textId="77777777" w:rsidR="00793C3E" w:rsidRPr="00F86F09" w:rsidRDefault="00793C3E" w:rsidP="00ED2654">
            <w:pPr>
              <w:jc w:val="center"/>
              <w:rPr>
                <w:rFonts w:ascii="Arial" w:hAnsi="Arial" w:cs="Arial"/>
              </w:rPr>
            </w:pPr>
          </w:p>
        </w:tc>
      </w:tr>
      <w:tr w:rsidR="00793C3E" w:rsidRPr="00F86F09" w14:paraId="6EF397F3" w14:textId="77777777" w:rsidTr="00ED2654">
        <w:tc>
          <w:tcPr>
            <w:tcW w:w="2875" w:type="dxa"/>
          </w:tcPr>
          <w:p w14:paraId="100C2744" w14:textId="01D9F6FD" w:rsidR="00793C3E" w:rsidRPr="00F86F09" w:rsidRDefault="00793C3E" w:rsidP="00F86F09">
            <w:pPr>
              <w:ind w:right="-117"/>
              <w:rPr>
                <w:rFonts w:ascii="Arial" w:hAnsi="Arial" w:cs="Arial"/>
              </w:rPr>
            </w:pPr>
            <w:r w:rsidRPr="00F86F09">
              <w:rPr>
                <w:rFonts w:ascii="Arial" w:hAnsi="Arial" w:cs="Arial"/>
              </w:rPr>
              <w:t xml:space="preserve">Rainfall </w:t>
            </w:r>
            <w:r w:rsidR="00D64B80" w:rsidRPr="00F86F09">
              <w:rPr>
                <w:rFonts w:ascii="Arial" w:hAnsi="Arial" w:cs="Arial"/>
              </w:rPr>
              <w:t xml:space="preserve">(Apr-Dec) </w:t>
            </w:r>
            <w:r w:rsidRPr="00F86F09">
              <w:rPr>
                <w:rFonts w:ascii="Arial" w:hAnsi="Arial" w:cs="Arial"/>
              </w:rPr>
              <w:t xml:space="preserve">runoff </w:t>
            </w:r>
            <w:r w:rsidR="002F3763" w:rsidRPr="00F86F09">
              <w:rPr>
                <w:rFonts w:ascii="Arial" w:hAnsi="Arial" w:cs="Arial"/>
              </w:rPr>
              <w:t>(</w:t>
            </w:r>
            <w:r w:rsidRPr="00F86F09">
              <w:rPr>
                <w:rFonts w:ascii="Arial" w:hAnsi="Arial" w:cs="Arial"/>
              </w:rPr>
              <w:t>in</w:t>
            </w:r>
            <w:r w:rsidR="002F3763" w:rsidRPr="00F86F09">
              <w:rPr>
                <w:rFonts w:ascii="Arial" w:hAnsi="Arial" w:cs="Arial"/>
              </w:rPr>
              <w:t>)</w:t>
            </w:r>
          </w:p>
        </w:tc>
        <w:tc>
          <w:tcPr>
            <w:tcW w:w="1260" w:type="dxa"/>
          </w:tcPr>
          <w:p w14:paraId="3D4B25A8" w14:textId="77777777" w:rsidR="00793C3E" w:rsidRPr="00F86F09" w:rsidRDefault="00793C3E" w:rsidP="00ED2654">
            <w:pPr>
              <w:jc w:val="center"/>
              <w:rPr>
                <w:rFonts w:ascii="Arial" w:hAnsi="Arial" w:cs="Arial"/>
              </w:rPr>
            </w:pPr>
            <w:r w:rsidRPr="00F86F09">
              <w:rPr>
                <w:rFonts w:ascii="Arial" w:hAnsi="Arial" w:cs="Arial"/>
              </w:rPr>
              <w:t>23.3</w:t>
            </w:r>
          </w:p>
        </w:tc>
        <w:tc>
          <w:tcPr>
            <w:tcW w:w="1170" w:type="dxa"/>
          </w:tcPr>
          <w:p w14:paraId="06F08297" w14:textId="77777777" w:rsidR="00793C3E" w:rsidRPr="00F86F09" w:rsidRDefault="00793C3E" w:rsidP="00ED2654">
            <w:pPr>
              <w:jc w:val="center"/>
              <w:rPr>
                <w:rFonts w:ascii="Arial" w:hAnsi="Arial" w:cs="Arial"/>
              </w:rPr>
            </w:pPr>
            <w:r w:rsidRPr="00F86F09">
              <w:rPr>
                <w:rFonts w:ascii="Arial" w:hAnsi="Arial" w:cs="Arial"/>
              </w:rPr>
              <w:t>24.5</w:t>
            </w:r>
          </w:p>
        </w:tc>
        <w:tc>
          <w:tcPr>
            <w:tcW w:w="1941" w:type="dxa"/>
          </w:tcPr>
          <w:p w14:paraId="53CE8530" w14:textId="77777777" w:rsidR="00793C3E" w:rsidRPr="00F86F09" w:rsidRDefault="00793C3E" w:rsidP="00ED2654">
            <w:pPr>
              <w:jc w:val="center"/>
              <w:rPr>
                <w:rFonts w:ascii="Arial" w:hAnsi="Arial" w:cs="Arial"/>
              </w:rPr>
            </w:pPr>
          </w:p>
        </w:tc>
        <w:tc>
          <w:tcPr>
            <w:tcW w:w="1530" w:type="dxa"/>
          </w:tcPr>
          <w:p w14:paraId="34D87454" w14:textId="77777777" w:rsidR="00793C3E" w:rsidRPr="00F86F09" w:rsidRDefault="00793C3E" w:rsidP="00ED2654">
            <w:pPr>
              <w:jc w:val="center"/>
              <w:rPr>
                <w:rFonts w:ascii="Arial" w:hAnsi="Arial" w:cs="Arial"/>
              </w:rPr>
            </w:pPr>
          </w:p>
        </w:tc>
      </w:tr>
      <w:tr w:rsidR="00793C3E" w:rsidRPr="00F86F09" w14:paraId="7F22DEEF" w14:textId="77777777" w:rsidTr="00ED2654">
        <w:tc>
          <w:tcPr>
            <w:tcW w:w="2875" w:type="dxa"/>
          </w:tcPr>
          <w:p w14:paraId="12193287" w14:textId="61D321D4" w:rsidR="00793C3E" w:rsidRPr="00F86F09" w:rsidRDefault="00793C3E" w:rsidP="00ED2654">
            <w:pPr>
              <w:rPr>
                <w:rFonts w:ascii="Arial" w:hAnsi="Arial" w:cs="Arial"/>
              </w:rPr>
            </w:pPr>
            <w:r w:rsidRPr="00F86F09">
              <w:rPr>
                <w:rFonts w:ascii="Arial" w:hAnsi="Arial" w:cs="Arial"/>
              </w:rPr>
              <w:t xml:space="preserve">Annual runoff </w:t>
            </w:r>
            <w:r w:rsidR="002F3763" w:rsidRPr="00F86F09">
              <w:rPr>
                <w:rFonts w:ascii="Arial" w:hAnsi="Arial" w:cs="Arial"/>
              </w:rPr>
              <w:t>(</w:t>
            </w:r>
            <w:r w:rsidRPr="00F86F09">
              <w:rPr>
                <w:rFonts w:ascii="Arial" w:hAnsi="Arial" w:cs="Arial"/>
              </w:rPr>
              <w:t>in</w:t>
            </w:r>
            <w:r w:rsidR="002F3763" w:rsidRPr="00F86F09">
              <w:rPr>
                <w:rFonts w:ascii="Arial" w:hAnsi="Arial" w:cs="Arial"/>
              </w:rPr>
              <w:t>)</w:t>
            </w:r>
          </w:p>
        </w:tc>
        <w:tc>
          <w:tcPr>
            <w:tcW w:w="1260" w:type="dxa"/>
          </w:tcPr>
          <w:p w14:paraId="6BB41239" w14:textId="77777777" w:rsidR="00793C3E" w:rsidRPr="00F86F09" w:rsidRDefault="00793C3E" w:rsidP="00ED2654">
            <w:pPr>
              <w:jc w:val="center"/>
              <w:rPr>
                <w:rFonts w:ascii="Arial" w:hAnsi="Arial" w:cs="Arial"/>
              </w:rPr>
            </w:pPr>
            <w:r w:rsidRPr="00F86F09">
              <w:rPr>
                <w:rFonts w:ascii="Arial" w:hAnsi="Arial" w:cs="Arial"/>
              </w:rPr>
              <w:t>27.1</w:t>
            </w:r>
          </w:p>
        </w:tc>
        <w:tc>
          <w:tcPr>
            <w:tcW w:w="1170" w:type="dxa"/>
          </w:tcPr>
          <w:p w14:paraId="762C02D9" w14:textId="77777777" w:rsidR="00793C3E" w:rsidRPr="00F86F09" w:rsidRDefault="00793C3E" w:rsidP="00ED2654">
            <w:pPr>
              <w:jc w:val="center"/>
              <w:rPr>
                <w:rFonts w:ascii="Arial" w:hAnsi="Arial" w:cs="Arial"/>
              </w:rPr>
            </w:pPr>
            <w:r w:rsidRPr="00F86F09">
              <w:rPr>
                <w:rFonts w:ascii="Arial" w:hAnsi="Arial" w:cs="Arial"/>
              </w:rPr>
              <w:t>26.7</w:t>
            </w:r>
          </w:p>
        </w:tc>
        <w:tc>
          <w:tcPr>
            <w:tcW w:w="1941" w:type="dxa"/>
          </w:tcPr>
          <w:p w14:paraId="11763FA3" w14:textId="64DF821A" w:rsidR="00793C3E" w:rsidRPr="00F86F09" w:rsidRDefault="00793C3E" w:rsidP="00ED2654">
            <w:pPr>
              <w:jc w:val="center"/>
              <w:rPr>
                <w:rFonts w:ascii="Arial" w:hAnsi="Arial" w:cs="Arial"/>
              </w:rPr>
            </w:pPr>
            <w:r w:rsidRPr="00F86F09">
              <w:rPr>
                <w:rFonts w:ascii="Arial" w:hAnsi="Arial" w:cs="Arial"/>
              </w:rPr>
              <w:t>28.</w:t>
            </w:r>
            <w:r w:rsidR="005167E6" w:rsidRPr="00F86F09">
              <w:rPr>
                <w:rFonts w:ascii="Arial" w:hAnsi="Arial" w:cs="Arial"/>
              </w:rPr>
              <w:t>2</w:t>
            </w:r>
          </w:p>
        </w:tc>
        <w:tc>
          <w:tcPr>
            <w:tcW w:w="1530" w:type="dxa"/>
          </w:tcPr>
          <w:p w14:paraId="00740CFC" w14:textId="77777777" w:rsidR="00793C3E" w:rsidRPr="00F86F09" w:rsidRDefault="00793C3E" w:rsidP="00ED2654">
            <w:pPr>
              <w:jc w:val="center"/>
              <w:rPr>
                <w:rFonts w:ascii="Arial" w:hAnsi="Arial" w:cs="Arial"/>
              </w:rPr>
            </w:pPr>
          </w:p>
        </w:tc>
      </w:tr>
      <w:tr w:rsidR="00793C3E" w:rsidRPr="00F86F09" w14:paraId="614D758F" w14:textId="77777777" w:rsidTr="00ED2654">
        <w:tc>
          <w:tcPr>
            <w:tcW w:w="2875" w:type="dxa"/>
          </w:tcPr>
          <w:p w14:paraId="7E7E67D0" w14:textId="600B1B9E" w:rsidR="00793C3E" w:rsidRPr="00F86F09" w:rsidRDefault="00793C3E" w:rsidP="00ED2654">
            <w:pPr>
              <w:rPr>
                <w:rFonts w:ascii="Arial" w:hAnsi="Arial" w:cs="Arial"/>
              </w:rPr>
            </w:pPr>
            <w:r w:rsidRPr="00F86F09">
              <w:rPr>
                <w:rFonts w:ascii="Arial" w:hAnsi="Arial" w:cs="Arial"/>
              </w:rPr>
              <w:t xml:space="preserve">Dissolved P </w:t>
            </w:r>
            <w:r w:rsidR="002F3763" w:rsidRPr="00F86F09">
              <w:rPr>
                <w:rFonts w:ascii="Arial" w:hAnsi="Arial" w:cs="Arial"/>
              </w:rPr>
              <w:t>(</w:t>
            </w:r>
            <w:proofErr w:type="spellStart"/>
            <w:r w:rsidR="00F86F09">
              <w:rPr>
                <w:rFonts w:ascii="Arial" w:hAnsi="Arial" w:cs="Arial"/>
              </w:rPr>
              <w:t>l</w:t>
            </w:r>
            <w:r w:rsidRPr="00F86F09">
              <w:rPr>
                <w:rFonts w:ascii="Arial" w:hAnsi="Arial" w:cs="Arial"/>
              </w:rPr>
              <w:t>b</w:t>
            </w:r>
            <w:proofErr w:type="spellEnd"/>
            <w:r w:rsidR="002F3763" w:rsidRPr="00F86F09">
              <w:rPr>
                <w:rFonts w:ascii="Arial" w:hAnsi="Arial" w:cs="Arial"/>
              </w:rPr>
              <w:t>)</w:t>
            </w:r>
          </w:p>
        </w:tc>
        <w:tc>
          <w:tcPr>
            <w:tcW w:w="1260" w:type="dxa"/>
          </w:tcPr>
          <w:p w14:paraId="52619723" w14:textId="77777777" w:rsidR="00793C3E" w:rsidRPr="00F86F09" w:rsidRDefault="00793C3E" w:rsidP="00ED2654">
            <w:pPr>
              <w:jc w:val="center"/>
              <w:rPr>
                <w:rFonts w:ascii="Arial" w:hAnsi="Arial" w:cs="Arial"/>
              </w:rPr>
            </w:pPr>
            <w:r w:rsidRPr="00F86F09">
              <w:rPr>
                <w:rFonts w:ascii="Arial" w:hAnsi="Arial" w:cs="Arial"/>
              </w:rPr>
              <w:t>35.2</w:t>
            </w:r>
          </w:p>
        </w:tc>
        <w:tc>
          <w:tcPr>
            <w:tcW w:w="1170" w:type="dxa"/>
          </w:tcPr>
          <w:p w14:paraId="04F00E3B" w14:textId="77777777" w:rsidR="00793C3E" w:rsidRPr="00F86F09" w:rsidRDefault="00793C3E" w:rsidP="00ED2654">
            <w:pPr>
              <w:jc w:val="center"/>
              <w:rPr>
                <w:rFonts w:ascii="Arial" w:hAnsi="Arial" w:cs="Arial"/>
              </w:rPr>
            </w:pPr>
            <w:r w:rsidRPr="00F86F09">
              <w:rPr>
                <w:rFonts w:ascii="Arial" w:hAnsi="Arial" w:cs="Arial"/>
              </w:rPr>
              <w:t>19</w:t>
            </w:r>
          </w:p>
        </w:tc>
        <w:tc>
          <w:tcPr>
            <w:tcW w:w="1941" w:type="dxa"/>
          </w:tcPr>
          <w:p w14:paraId="085EB239" w14:textId="77777777" w:rsidR="00793C3E" w:rsidRPr="00F86F09" w:rsidRDefault="00793C3E" w:rsidP="00ED2654">
            <w:pPr>
              <w:jc w:val="center"/>
              <w:rPr>
                <w:rFonts w:ascii="Arial" w:hAnsi="Arial" w:cs="Arial"/>
              </w:rPr>
            </w:pPr>
            <w:r w:rsidRPr="00F86F09">
              <w:rPr>
                <w:rFonts w:ascii="Arial" w:hAnsi="Arial" w:cs="Arial"/>
              </w:rPr>
              <w:t>23</w:t>
            </w:r>
          </w:p>
        </w:tc>
        <w:tc>
          <w:tcPr>
            <w:tcW w:w="1530" w:type="dxa"/>
          </w:tcPr>
          <w:p w14:paraId="33E7DE71" w14:textId="77777777" w:rsidR="00793C3E" w:rsidRPr="00F86F09" w:rsidRDefault="00793C3E" w:rsidP="00ED2654">
            <w:pPr>
              <w:jc w:val="center"/>
              <w:rPr>
                <w:rFonts w:ascii="Arial" w:hAnsi="Arial" w:cs="Arial"/>
              </w:rPr>
            </w:pPr>
          </w:p>
        </w:tc>
      </w:tr>
      <w:tr w:rsidR="00793C3E" w:rsidRPr="00F86F09" w14:paraId="2208D46D" w14:textId="77777777" w:rsidTr="00ED2654">
        <w:tc>
          <w:tcPr>
            <w:tcW w:w="2875" w:type="dxa"/>
          </w:tcPr>
          <w:p w14:paraId="73A3C6FD" w14:textId="24BB8BF2" w:rsidR="00793C3E" w:rsidRPr="00F86F09" w:rsidRDefault="00793C3E" w:rsidP="00ED2654">
            <w:pPr>
              <w:rPr>
                <w:rFonts w:ascii="Arial" w:hAnsi="Arial" w:cs="Arial"/>
              </w:rPr>
            </w:pPr>
            <w:r w:rsidRPr="00F86F09">
              <w:rPr>
                <w:rFonts w:ascii="Arial" w:hAnsi="Arial" w:cs="Arial"/>
              </w:rPr>
              <w:t xml:space="preserve">Sediment P </w:t>
            </w:r>
            <w:r w:rsidR="002F3763" w:rsidRPr="00F86F09">
              <w:rPr>
                <w:rFonts w:ascii="Arial" w:hAnsi="Arial" w:cs="Arial"/>
              </w:rPr>
              <w:t>(</w:t>
            </w:r>
            <w:proofErr w:type="spellStart"/>
            <w:r w:rsidR="00F86F09">
              <w:rPr>
                <w:rFonts w:ascii="Arial" w:hAnsi="Arial" w:cs="Arial"/>
              </w:rPr>
              <w:t>l</w:t>
            </w:r>
            <w:r w:rsidRPr="00F86F09">
              <w:rPr>
                <w:rFonts w:ascii="Arial" w:hAnsi="Arial" w:cs="Arial"/>
              </w:rPr>
              <w:t>b</w:t>
            </w:r>
            <w:proofErr w:type="spellEnd"/>
            <w:r w:rsidR="002F3763" w:rsidRPr="00F86F09">
              <w:rPr>
                <w:rFonts w:ascii="Arial" w:hAnsi="Arial" w:cs="Arial"/>
              </w:rPr>
              <w:t>)</w:t>
            </w:r>
          </w:p>
        </w:tc>
        <w:tc>
          <w:tcPr>
            <w:tcW w:w="1260" w:type="dxa"/>
          </w:tcPr>
          <w:p w14:paraId="6D15C228" w14:textId="77777777" w:rsidR="00793C3E" w:rsidRPr="00F86F09" w:rsidRDefault="00793C3E" w:rsidP="00ED2654">
            <w:pPr>
              <w:jc w:val="center"/>
              <w:rPr>
                <w:rFonts w:ascii="Arial" w:hAnsi="Arial" w:cs="Arial"/>
              </w:rPr>
            </w:pPr>
            <w:r w:rsidRPr="00F86F09">
              <w:rPr>
                <w:rFonts w:ascii="Arial" w:hAnsi="Arial" w:cs="Arial"/>
              </w:rPr>
              <w:t>10.1</w:t>
            </w:r>
          </w:p>
        </w:tc>
        <w:tc>
          <w:tcPr>
            <w:tcW w:w="1170" w:type="dxa"/>
          </w:tcPr>
          <w:p w14:paraId="76C6683F" w14:textId="74225E7D" w:rsidR="00793C3E" w:rsidRPr="00F86F09" w:rsidRDefault="00793C3E" w:rsidP="00ED2654">
            <w:pPr>
              <w:jc w:val="center"/>
              <w:rPr>
                <w:rFonts w:ascii="Arial" w:hAnsi="Arial" w:cs="Arial"/>
              </w:rPr>
            </w:pPr>
            <w:r w:rsidRPr="00F86F09">
              <w:rPr>
                <w:rFonts w:ascii="Arial" w:hAnsi="Arial" w:cs="Arial"/>
              </w:rPr>
              <w:t>3</w:t>
            </w:r>
            <w:r w:rsidR="00A73295" w:rsidRPr="00F86F09">
              <w:rPr>
                <w:rFonts w:ascii="Arial" w:hAnsi="Arial" w:cs="Arial"/>
              </w:rPr>
              <w:t>9</w:t>
            </w:r>
          </w:p>
        </w:tc>
        <w:tc>
          <w:tcPr>
            <w:tcW w:w="1941" w:type="dxa"/>
          </w:tcPr>
          <w:p w14:paraId="349A327F" w14:textId="267BD7F4" w:rsidR="00793C3E" w:rsidRPr="00F86F09" w:rsidRDefault="00793C3E" w:rsidP="00ED2654">
            <w:pPr>
              <w:jc w:val="center"/>
              <w:rPr>
                <w:rFonts w:ascii="Arial" w:hAnsi="Arial" w:cs="Arial"/>
              </w:rPr>
            </w:pPr>
            <w:r w:rsidRPr="00F86F09">
              <w:rPr>
                <w:rFonts w:ascii="Arial" w:hAnsi="Arial" w:cs="Arial"/>
              </w:rPr>
              <w:t>4</w:t>
            </w:r>
            <w:r w:rsidR="005167E6" w:rsidRPr="00F86F09">
              <w:rPr>
                <w:rFonts w:ascii="Arial" w:hAnsi="Arial" w:cs="Arial"/>
              </w:rPr>
              <w:t>6</w:t>
            </w:r>
          </w:p>
        </w:tc>
        <w:tc>
          <w:tcPr>
            <w:tcW w:w="1530" w:type="dxa"/>
          </w:tcPr>
          <w:p w14:paraId="1A90047C" w14:textId="77777777" w:rsidR="00793C3E" w:rsidRPr="00F86F09" w:rsidRDefault="00793C3E" w:rsidP="00ED2654">
            <w:pPr>
              <w:jc w:val="center"/>
              <w:rPr>
                <w:rFonts w:ascii="Arial" w:hAnsi="Arial" w:cs="Arial"/>
              </w:rPr>
            </w:pPr>
          </w:p>
        </w:tc>
      </w:tr>
      <w:tr w:rsidR="00793C3E" w:rsidRPr="00F86F09" w14:paraId="3053C29B" w14:textId="77777777" w:rsidTr="00ED2654">
        <w:tc>
          <w:tcPr>
            <w:tcW w:w="2875" w:type="dxa"/>
          </w:tcPr>
          <w:p w14:paraId="47CA2919" w14:textId="44EFAF29" w:rsidR="00793C3E" w:rsidRPr="00F86F09" w:rsidRDefault="00793C3E" w:rsidP="00ED2654">
            <w:pPr>
              <w:rPr>
                <w:rFonts w:ascii="Arial" w:hAnsi="Arial" w:cs="Arial"/>
              </w:rPr>
            </w:pPr>
            <w:r w:rsidRPr="00F86F09">
              <w:rPr>
                <w:rFonts w:ascii="Arial" w:hAnsi="Arial" w:cs="Arial"/>
              </w:rPr>
              <w:t xml:space="preserve">Total P </w:t>
            </w:r>
            <w:r w:rsidR="002F3763" w:rsidRPr="00F86F09">
              <w:rPr>
                <w:rFonts w:ascii="Arial" w:hAnsi="Arial" w:cs="Arial"/>
              </w:rPr>
              <w:t>(</w:t>
            </w:r>
            <w:proofErr w:type="spellStart"/>
            <w:r w:rsidR="00F86F09">
              <w:rPr>
                <w:rFonts w:ascii="Arial" w:hAnsi="Arial" w:cs="Arial"/>
              </w:rPr>
              <w:t>l</w:t>
            </w:r>
            <w:r w:rsidRPr="00F86F09">
              <w:rPr>
                <w:rFonts w:ascii="Arial" w:hAnsi="Arial" w:cs="Arial"/>
              </w:rPr>
              <w:t>b</w:t>
            </w:r>
            <w:proofErr w:type="spellEnd"/>
            <w:r w:rsidR="002F3763" w:rsidRPr="00F86F09">
              <w:rPr>
                <w:rFonts w:ascii="Arial" w:hAnsi="Arial" w:cs="Arial"/>
              </w:rPr>
              <w:t>)</w:t>
            </w:r>
          </w:p>
        </w:tc>
        <w:tc>
          <w:tcPr>
            <w:tcW w:w="1260" w:type="dxa"/>
          </w:tcPr>
          <w:p w14:paraId="31977335" w14:textId="77777777" w:rsidR="00793C3E" w:rsidRPr="00F86F09" w:rsidRDefault="00793C3E" w:rsidP="00ED2654">
            <w:pPr>
              <w:jc w:val="center"/>
              <w:rPr>
                <w:rFonts w:ascii="Arial" w:hAnsi="Arial" w:cs="Arial"/>
              </w:rPr>
            </w:pPr>
            <w:r w:rsidRPr="00F86F09">
              <w:rPr>
                <w:rFonts w:ascii="Arial" w:hAnsi="Arial" w:cs="Arial"/>
              </w:rPr>
              <w:t>45.4</w:t>
            </w:r>
          </w:p>
        </w:tc>
        <w:tc>
          <w:tcPr>
            <w:tcW w:w="1170" w:type="dxa"/>
          </w:tcPr>
          <w:p w14:paraId="1A2B8AE7" w14:textId="77777777" w:rsidR="00793C3E" w:rsidRPr="00F86F09" w:rsidRDefault="00793C3E" w:rsidP="00ED2654">
            <w:pPr>
              <w:jc w:val="center"/>
              <w:rPr>
                <w:rFonts w:ascii="Arial" w:hAnsi="Arial" w:cs="Arial"/>
              </w:rPr>
            </w:pPr>
            <w:r w:rsidRPr="00F86F09">
              <w:rPr>
                <w:rFonts w:ascii="Arial" w:hAnsi="Arial" w:cs="Arial"/>
              </w:rPr>
              <w:t>56</w:t>
            </w:r>
          </w:p>
        </w:tc>
        <w:tc>
          <w:tcPr>
            <w:tcW w:w="1941" w:type="dxa"/>
          </w:tcPr>
          <w:p w14:paraId="137C80CF" w14:textId="111036C9" w:rsidR="00793C3E" w:rsidRPr="00F86F09" w:rsidRDefault="005167E6" w:rsidP="00ED2654">
            <w:pPr>
              <w:jc w:val="center"/>
              <w:rPr>
                <w:rFonts w:ascii="Arial" w:hAnsi="Arial" w:cs="Arial"/>
              </w:rPr>
            </w:pPr>
            <w:r w:rsidRPr="00F86F09">
              <w:rPr>
                <w:rFonts w:ascii="Arial" w:hAnsi="Arial" w:cs="Arial"/>
              </w:rPr>
              <w:t>69</w:t>
            </w:r>
          </w:p>
        </w:tc>
        <w:tc>
          <w:tcPr>
            <w:tcW w:w="1530" w:type="dxa"/>
          </w:tcPr>
          <w:p w14:paraId="2A664437" w14:textId="77777777" w:rsidR="00793C3E" w:rsidRPr="00F86F09" w:rsidRDefault="00793C3E" w:rsidP="00ED2654">
            <w:pPr>
              <w:jc w:val="center"/>
              <w:rPr>
                <w:rFonts w:ascii="Arial" w:hAnsi="Arial" w:cs="Arial"/>
              </w:rPr>
            </w:pPr>
            <w:r w:rsidRPr="00F86F09">
              <w:rPr>
                <w:rFonts w:ascii="Arial" w:hAnsi="Arial" w:cs="Arial"/>
              </w:rPr>
              <w:t>69</w:t>
            </w:r>
          </w:p>
        </w:tc>
      </w:tr>
      <w:tr w:rsidR="00793C3E" w:rsidRPr="00F86F09" w14:paraId="12499ABE" w14:textId="77777777" w:rsidTr="00ED2654">
        <w:tc>
          <w:tcPr>
            <w:tcW w:w="2875" w:type="dxa"/>
            <w:tcBorders>
              <w:bottom w:val="single" w:sz="4" w:space="0" w:color="auto"/>
            </w:tcBorders>
          </w:tcPr>
          <w:p w14:paraId="272D9E18" w14:textId="71BDE14D" w:rsidR="00793C3E" w:rsidRPr="00F86F09" w:rsidRDefault="00793C3E" w:rsidP="00ED2654">
            <w:pPr>
              <w:rPr>
                <w:rFonts w:ascii="Arial" w:hAnsi="Arial" w:cs="Arial"/>
              </w:rPr>
            </w:pPr>
            <w:r w:rsidRPr="00F86F09">
              <w:rPr>
                <w:rFonts w:ascii="Arial" w:hAnsi="Arial" w:cs="Arial"/>
              </w:rPr>
              <w:t xml:space="preserve">Solids </w:t>
            </w:r>
            <w:r w:rsidR="002F3763" w:rsidRPr="00F86F09">
              <w:rPr>
                <w:rFonts w:ascii="Arial" w:hAnsi="Arial" w:cs="Arial"/>
              </w:rPr>
              <w:t>(</w:t>
            </w:r>
            <w:r w:rsidRPr="00F86F09">
              <w:rPr>
                <w:rFonts w:ascii="Arial" w:hAnsi="Arial" w:cs="Arial"/>
              </w:rPr>
              <w:t>ton</w:t>
            </w:r>
            <w:r w:rsidR="002F3763" w:rsidRPr="00F86F09">
              <w:rPr>
                <w:rFonts w:ascii="Arial" w:hAnsi="Arial" w:cs="Arial"/>
              </w:rPr>
              <w:t>)</w:t>
            </w:r>
          </w:p>
        </w:tc>
        <w:tc>
          <w:tcPr>
            <w:tcW w:w="1260" w:type="dxa"/>
            <w:tcBorders>
              <w:bottom w:val="single" w:sz="4" w:space="0" w:color="auto"/>
            </w:tcBorders>
          </w:tcPr>
          <w:p w14:paraId="1C16BA5D" w14:textId="77777777" w:rsidR="00793C3E" w:rsidRPr="00F86F09" w:rsidRDefault="00793C3E" w:rsidP="00ED2654">
            <w:pPr>
              <w:jc w:val="center"/>
              <w:rPr>
                <w:rFonts w:ascii="Arial" w:hAnsi="Arial" w:cs="Arial"/>
              </w:rPr>
            </w:pPr>
            <w:r w:rsidRPr="00F86F09">
              <w:rPr>
                <w:rFonts w:ascii="Arial" w:hAnsi="Arial" w:cs="Arial"/>
              </w:rPr>
              <w:t>4.0</w:t>
            </w:r>
          </w:p>
        </w:tc>
        <w:tc>
          <w:tcPr>
            <w:tcW w:w="1170" w:type="dxa"/>
            <w:tcBorders>
              <w:bottom w:val="single" w:sz="4" w:space="0" w:color="auto"/>
            </w:tcBorders>
          </w:tcPr>
          <w:p w14:paraId="2EF84BBE" w14:textId="550DF7A0" w:rsidR="00793C3E" w:rsidRPr="00F86F09" w:rsidRDefault="00793C3E" w:rsidP="00ED2654">
            <w:pPr>
              <w:jc w:val="center"/>
              <w:rPr>
                <w:rFonts w:ascii="Arial" w:hAnsi="Arial" w:cs="Arial"/>
              </w:rPr>
            </w:pPr>
            <w:r w:rsidRPr="00F86F09">
              <w:rPr>
                <w:rFonts w:ascii="Arial" w:hAnsi="Arial" w:cs="Arial"/>
              </w:rPr>
              <w:t>3.</w:t>
            </w:r>
            <w:r w:rsidR="00A73295" w:rsidRPr="00F86F09">
              <w:rPr>
                <w:rFonts w:ascii="Arial" w:hAnsi="Arial" w:cs="Arial"/>
              </w:rPr>
              <w:t>4</w:t>
            </w:r>
          </w:p>
        </w:tc>
        <w:tc>
          <w:tcPr>
            <w:tcW w:w="1941" w:type="dxa"/>
            <w:tcBorders>
              <w:bottom w:val="single" w:sz="4" w:space="0" w:color="auto"/>
            </w:tcBorders>
          </w:tcPr>
          <w:p w14:paraId="067E7638" w14:textId="2B611AB9" w:rsidR="00793C3E" w:rsidRPr="00F86F09" w:rsidRDefault="00793C3E" w:rsidP="00ED2654">
            <w:pPr>
              <w:jc w:val="center"/>
              <w:rPr>
                <w:rFonts w:ascii="Arial" w:hAnsi="Arial" w:cs="Arial"/>
              </w:rPr>
            </w:pPr>
            <w:r w:rsidRPr="00F86F09">
              <w:rPr>
                <w:rFonts w:ascii="Arial" w:hAnsi="Arial" w:cs="Arial"/>
              </w:rPr>
              <w:t>4.</w:t>
            </w:r>
            <w:r w:rsidR="005167E6" w:rsidRPr="00F86F09">
              <w:rPr>
                <w:rFonts w:ascii="Arial" w:hAnsi="Arial" w:cs="Arial"/>
              </w:rPr>
              <w:t>1</w:t>
            </w:r>
          </w:p>
        </w:tc>
        <w:tc>
          <w:tcPr>
            <w:tcW w:w="1530" w:type="dxa"/>
            <w:tcBorders>
              <w:bottom w:val="single" w:sz="4" w:space="0" w:color="auto"/>
            </w:tcBorders>
          </w:tcPr>
          <w:p w14:paraId="3C89ECAE" w14:textId="77777777" w:rsidR="00793C3E" w:rsidRPr="00F86F09" w:rsidRDefault="00793C3E" w:rsidP="00ED2654">
            <w:pPr>
              <w:jc w:val="center"/>
              <w:rPr>
                <w:rFonts w:ascii="Arial" w:hAnsi="Arial" w:cs="Arial"/>
              </w:rPr>
            </w:pPr>
          </w:p>
        </w:tc>
      </w:tr>
    </w:tbl>
    <w:p w14:paraId="2FF40A29" w14:textId="35BBD543" w:rsidR="00793C3E" w:rsidRPr="00F86F09" w:rsidRDefault="00271DBD" w:rsidP="00F86F09">
      <w:pPr>
        <w:spacing w:before="120" w:after="60"/>
        <w:rPr>
          <w:rFonts w:ascii="Arial" w:hAnsi="Arial" w:cs="Arial"/>
          <w:sz w:val="18"/>
          <w:szCs w:val="18"/>
        </w:rPr>
      </w:pPr>
      <w:r w:rsidRPr="00F86F09">
        <w:rPr>
          <w:rFonts w:ascii="Arial" w:hAnsi="Arial" w:cs="Arial"/>
          <w:sz w:val="18"/>
          <w:szCs w:val="18"/>
        </w:rPr>
        <w:t>*Calculated with precipitation measured at the Sauk Wastewater Treatment Plant. Event precipitation was used for calculating event runoff and the annual rainfall total was used for calculating the curve number</w:t>
      </w:r>
      <w:r w:rsidR="00E13587">
        <w:rPr>
          <w:rFonts w:ascii="Arial" w:hAnsi="Arial" w:cs="Arial"/>
          <w:sz w:val="18"/>
          <w:szCs w:val="18"/>
        </w:rPr>
        <w:t>.</w:t>
      </w:r>
    </w:p>
    <w:p w14:paraId="40369A37" w14:textId="55F7C5C8" w:rsidR="00793C3E" w:rsidRPr="00F86F09" w:rsidRDefault="00793C3E" w:rsidP="00FE064A">
      <w:pPr>
        <w:spacing w:after="60"/>
        <w:rPr>
          <w:rFonts w:ascii="Arial" w:hAnsi="Arial" w:cs="Arial"/>
          <w:sz w:val="18"/>
          <w:szCs w:val="18"/>
        </w:rPr>
      </w:pPr>
      <w:r w:rsidRPr="00F86F09">
        <w:rPr>
          <w:rFonts w:ascii="Arial" w:hAnsi="Arial" w:cs="Arial"/>
          <w:sz w:val="18"/>
          <w:szCs w:val="18"/>
        </w:rPr>
        <w:t xml:space="preserve">** </w:t>
      </w:r>
      <w:r w:rsidR="00FE064A" w:rsidRPr="00F86F09">
        <w:rPr>
          <w:rFonts w:ascii="Arial" w:hAnsi="Arial" w:cs="Arial"/>
          <w:sz w:val="18"/>
          <w:szCs w:val="18"/>
        </w:rPr>
        <w:t>Calculated u</w:t>
      </w:r>
      <w:r w:rsidRPr="00F86F09">
        <w:rPr>
          <w:rFonts w:ascii="Arial" w:hAnsi="Arial" w:cs="Arial"/>
          <w:sz w:val="18"/>
          <w:szCs w:val="18"/>
        </w:rPr>
        <w:t xml:space="preserve">sing </w:t>
      </w:r>
      <w:r w:rsidR="00FE064A" w:rsidRPr="00F86F09">
        <w:rPr>
          <w:rFonts w:ascii="Arial" w:hAnsi="Arial" w:cs="Arial"/>
          <w:sz w:val="18"/>
          <w:szCs w:val="18"/>
        </w:rPr>
        <w:t>2014</w:t>
      </w:r>
      <w:r w:rsidR="00AB4495" w:rsidRPr="00F86F09">
        <w:rPr>
          <w:rFonts w:ascii="Arial" w:hAnsi="Arial" w:cs="Arial"/>
          <w:sz w:val="18"/>
          <w:szCs w:val="18"/>
        </w:rPr>
        <w:t>;</w:t>
      </w:r>
      <w:r w:rsidR="00FE064A" w:rsidRPr="00F86F09">
        <w:rPr>
          <w:rFonts w:ascii="Arial" w:hAnsi="Arial" w:cs="Arial"/>
          <w:sz w:val="18"/>
          <w:szCs w:val="18"/>
        </w:rPr>
        <w:t xml:space="preserve"> </w:t>
      </w:r>
      <w:r w:rsidR="00107DBB" w:rsidRPr="00F86F09">
        <w:rPr>
          <w:rFonts w:ascii="Arial" w:hAnsi="Arial" w:cs="Arial"/>
          <w:sz w:val="18"/>
          <w:szCs w:val="18"/>
        </w:rPr>
        <w:t xml:space="preserve">35.1-in </w:t>
      </w:r>
      <w:r w:rsidRPr="00F86F09">
        <w:rPr>
          <w:rFonts w:ascii="Arial" w:hAnsi="Arial" w:cs="Arial"/>
          <w:sz w:val="18"/>
          <w:szCs w:val="18"/>
        </w:rPr>
        <w:t xml:space="preserve">annual precipitation total from Sauk </w:t>
      </w:r>
      <w:r w:rsidR="005167E6" w:rsidRPr="00F86F09">
        <w:rPr>
          <w:rFonts w:ascii="Arial" w:hAnsi="Arial" w:cs="Arial"/>
          <w:sz w:val="18"/>
          <w:szCs w:val="18"/>
        </w:rPr>
        <w:t>Wastewater</w:t>
      </w:r>
      <w:r w:rsidRPr="00F86F09">
        <w:rPr>
          <w:rFonts w:ascii="Arial" w:hAnsi="Arial" w:cs="Arial"/>
          <w:sz w:val="18"/>
          <w:szCs w:val="18"/>
        </w:rPr>
        <w:t xml:space="preserve"> Treatment Plant</w:t>
      </w:r>
      <w:r w:rsidR="00FE064A" w:rsidRPr="00F86F09">
        <w:rPr>
          <w:rFonts w:ascii="Arial" w:hAnsi="Arial" w:cs="Arial"/>
          <w:sz w:val="18"/>
          <w:szCs w:val="18"/>
        </w:rPr>
        <w:t>.</w:t>
      </w:r>
    </w:p>
    <w:p w14:paraId="09C70939" w14:textId="79839441" w:rsidR="00793C3E" w:rsidRPr="00F86F09" w:rsidRDefault="00793C3E" w:rsidP="00FE064A">
      <w:pPr>
        <w:spacing w:after="60"/>
        <w:rPr>
          <w:rFonts w:ascii="Arial" w:hAnsi="Arial" w:cs="Arial"/>
          <w:sz w:val="18"/>
          <w:szCs w:val="18"/>
        </w:rPr>
      </w:pPr>
      <w:r w:rsidRPr="00F86F09">
        <w:rPr>
          <w:rFonts w:ascii="Arial" w:hAnsi="Arial" w:cs="Arial"/>
          <w:sz w:val="18"/>
          <w:szCs w:val="18"/>
        </w:rPr>
        <w:t xml:space="preserve">*** </w:t>
      </w:r>
      <w:r w:rsidR="00FE064A" w:rsidRPr="00F86F09">
        <w:rPr>
          <w:rFonts w:ascii="Arial" w:hAnsi="Arial" w:cs="Arial"/>
          <w:sz w:val="18"/>
          <w:szCs w:val="18"/>
        </w:rPr>
        <w:t>Calculated using</w:t>
      </w:r>
      <w:r w:rsidRPr="00F86F09">
        <w:rPr>
          <w:rFonts w:ascii="Arial" w:hAnsi="Arial" w:cs="Arial"/>
          <w:sz w:val="18"/>
          <w:szCs w:val="18"/>
        </w:rPr>
        <w:t xml:space="preserve"> Madison rainfall file with “Heavy” use.  Uses a constant </w:t>
      </w:r>
      <w:r w:rsidR="00107DBB" w:rsidRPr="00F86F09">
        <w:rPr>
          <w:rFonts w:ascii="Arial" w:hAnsi="Arial" w:cs="Arial"/>
          <w:sz w:val="18"/>
          <w:szCs w:val="18"/>
        </w:rPr>
        <w:t xml:space="preserve">runoff TP </w:t>
      </w:r>
      <w:r w:rsidRPr="00F86F09">
        <w:rPr>
          <w:rFonts w:ascii="Arial" w:hAnsi="Arial" w:cs="Arial"/>
          <w:sz w:val="18"/>
          <w:szCs w:val="18"/>
        </w:rPr>
        <w:t xml:space="preserve">concentration of 85 mg/L </w:t>
      </w:r>
      <w:r w:rsidR="00107DBB" w:rsidRPr="00F86F09">
        <w:rPr>
          <w:rFonts w:ascii="Arial" w:hAnsi="Arial" w:cs="Arial"/>
          <w:sz w:val="18"/>
          <w:szCs w:val="18"/>
        </w:rPr>
        <w:t xml:space="preserve">with </w:t>
      </w:r>
      <w:r w:rsidRPr="00F86F09">
        <w:rPr>
          <w:rFonts w:ascii="Arial" w:hAnsi="Arial" w:cs="Arial"/>
          <w:sz w:val="18"/>
          <w:szCs w:val="18"/>
        </w:rPr>
        <w:t xml:space="preserve">much lower total runoff. </w:t>
      </w:r>
    </w:p>
    <w:p w14:paraId="5523405C" w14:textId="38894582" w:rsidR="003E2F10" w:rsidRPr="00F86F09" w:rsidRDefault="003E2F10">
      <w:pPr>
        <w:rPr>
          <w:rFonts w:ascii="Arial" w:hAnsi="Arial" w:cs="Arial"/>
          <w:b/>
          <w:bCs/>
          <w:sz w:val="18"/>
          <w:szCs w:val="18"/>
        </w:rPr>
      </w:pPr>
      <w:r w:rsidRPr="00F86F09">
        <w:rPr>
          <w:rFonts w:ascii="Arial" w:hAnsi="Arial" w:cs="Arial"/>
          <w:b/>
          <w:bCs/>
          <w:sz w:val="18"/>
          <w:szCs w:val="18"/>
        </w:rPr>
        <w:br w:type="page"/>
      </w:r>
    </w:p>
    <w:p w14:paraId="3EAFA87B" w14:textId="2606276D" w:rsidR="00107DBB" w:rsidRPr="00F86F09" w:rsidRDefault="00107DBB" w:rsidP="00107DBB">
      <w:pPr>
        <w:rPr>
          <w:rFonts w:ascii="Arial" w:hAnsi="Arial" w:cs="Arial"/>
          <w:b/>
          <w:bCs/>
        </w:rPr>
      </w:pPr>
      <w:r w:rsidRPr="00F86F09">
        <w:rPr>
          <w:rFonts w:ascii="Arial" w:hAnsi="Arial" w:cs="Arial"/>
          <w:b/>
          <w:bCs/>
        </w:rPr>
        <w:lastRenderedPageBreak/>
        <w:t>Table 6.  Measured and Modeled rainfall runoff, P, and solids for an earthen lot (DFRC 2) in 2014.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1321"/>
        <w:gridCol w:w="1226"/>
        <w:gridCol w:w="1613"/>
        <w:gridCol w:w="1604"/>
      </w:tblGrid>
      <w:tr w:rsidR="00793C3E" w:rsidRPr="00F86F09" w14:paraId="06ADDFED" w14:textId="77777777" w:rsidTr="00AC31C2">
        <w:trPr>
          <w:trHeight w:val="828"/>
        </w:trPr>
        <w:tc>
          <w:tcPr>
            <w:tcW w:w="3014" w:type="dxa"/>
            <w:tcBorders>
              <w:bottom w:val="single" w:sz="4" w:space="0" w:color="auto"/>
            </w:tcBorders>
            <w:vAlign w:val="bottom"/>
          </w:tcPr>
          <w:p w14:paraId="51602D2B" w14:textId="77777777" w:rsidR="00793C3E" w:rsidRPr="00F86F09" w:rsidRDefault="00793C3E" w:rsidP="00B5438F">
            <w:pPr>
              <w:rPr>
                <w:rFonts w:ascii="Arial" w:hAnsi="Arial" w:cs="Arial"/>
              </w:rPr>
            </w:pPr>
          </w:p>
        </w:tc>
        <w:tc>
          <w:tcPr>
            <w:tcW w:w="1321" w:type="dxa"/>
            <w:tcBorders>
              <w:bottom w:val="single" w:sz="4" w:space="0" w:color="auto"/>
            </w:tcBorders>
            <w:vAlign w:val="bottom"/>
          </w:tcPr>
          <w:p w14:paraId="71B19C84" w14:textId="77777777" w:rsidR="00793C3E" w:rsidRPr="00F86F09" w:rsidRDefault="00793C3E" w:rsidP="00442EAC">
            <w:pPr>
              <w:jc w:val="center"/>
              <w:rPr>
                <w:rFonts w:ascii="Arial" w:hAnsi="Arial" w:cs="Arial"/>
              </w:rPr>
            </w:pPr>
            <w:r w:rsidRPr="00F86F09">
              <w:rPr>
                <w:rFonts w:ascii="Arial" w:hAnsi="Arial" w:cs="Arial"/>
              </w:rPr>
              <w:t>Measured</w:t>
            </w:r>
          </w:p>
        </w:tc>
        <w:tc>
          <w:tcPr>
            <w:tcW w:w="1226" w:type="dxa"/>
            <w:tcBorders>
              <w:bottom w:val="single" w:sz="4" w:space="0" w:color="auto"/>
            </w:tcBorders>
            <w:vAlign w:val="bottom"/>
          </w:tcPr>
          <w:p w14:paraId="45CE623F" w14:textId="77777777" w:rsidR="00793C3E" w:rsidRPr="00F86F09" w:rsidRDefault="00793C3E" w:rsidP="00442EAC">
            <w:pPr>
              <w:jc w:val="center"/>
              <w:rPr>
                <w:rFonts w:ascii="Arial" w:hAnsi="Arial" w:cs="Arial"/>
              </w:rPr>
            </w:pPr>
            <w:r w:rsidRPr="00F86F09">
              <w:rPr>
                <w:rFonts w:ascii="Arial" w:hAnsi="Arial" w:cs="Arial"/>
              </w:rPr>
              <w:t>APLE-</w:t>
            </w:r>
            <w:proofErr w:type="gramStart"/>
            <w:r w:rsidRPr="00F86F09">
              <w:rPr>
                <w:rFonts w:ascii="Arial" w:hAnsi="Arial" w:cs="Arial"/>
              </w:rPr>
              <w:t>Lots</w:t>
            </w:r>
            <w:proofErr w:type="gramEnd"/>
            <w:r w:rsidRPr="00F86F09">
              <w:rPr>
                <w:rFonts w:ascii="Arial" w:hAnsi="Arial" w:cs="Arial"/>
              </w:rPr>
              <w:t xml:space="preserve"> WI*</w:t>
            </w:r>
          </w:p>
        </w:tc>
        <w:tc>
          <w:tcPr>
            <w:tcW w:w="1613" w:type="dxa"/>
            <w:tcBorders>
              <w:bottom w:val="single" w:sz="4" w:space="0" w:color="auto"/>
            </w:tcBorders>
            <w:vAlign w:val="bottom"/>
          </w:tcPr>
          <w:p w14:paraId="199BF31D" w14:textId="77777777" w:rsidR="00793C3E" w:rsidRPr="00F86F09" w:rsidRDefault="00793C3E" w:rsidP="00442EAC">
            <w:pPr>
              <w:jc w:val="center"/>
              <w:rPr>
                <w:rFonts w:ascii="Arial" w:hAnsi="Arial" w:cs="Arial"/>
              </w:rPr>
            </w:pPr>
            <w:r w:rsidRPr="00F86F09">
              <w:rPr>
                <w:rFonts w:ascii="Arial" w:hAnsi="Arial" w:cs="Arial"/>
              </w:rPr>
              <w:t>APLE-</w:t>
            </w:r>
            <w:proofErr w:type="gramStart"/>
            <w:r w:rsidRPr="00F86F09">
              <w:rPr>
                <w:rFonts w:ascii="Arial" w:hAnsi="Arial" w:cs="Arial"/>
              </w:rPr>
              <w:t>Lots</w:t>
            </w:r>
            <w:proofErr w:type="gramEnd"/>
            <w:r w:rsidRPr="00F86F09">
              <w:rPr>
                <w:rFonts w:ascii="Arial" w:hAnsi="Arial" w:cs="Arial"/>
              </w:rPr>
              <w:t xml:space="preserve"> orig. spreadsheet**</w:t>
            </w:r>
          </w:p>
        </w:tc>
        <w:tc>
          <w:tcPr>
            <w:tcW w:w="1604" w:type="dxa"/>
            <w:tcBorders>
              <w:bottom w:val="single" w:sz="4" w:space="0" w:color="auto"/>
            </w:tcBorders>
            <w:vAlign w:val="bottom"/>
          </w:tcPr>
          <w:p w14:paraId="0ECA6C6A" w14:textId="77777777" w:rsidR="00793C3E" w:rsidRPr="00F86F09" w:rsidRDefault="00793C3E" w:rsidP="00442EAC">
            <w:pPr>
              <w:jc w:val="center"/>
              <w:rPr>
                <w:rFonts w:ascii="Arial" w:hAnsi="Arial" w:cs="Arial"/>
              </w:rPr>
            </w:pPr>
            <w:r w:rsidRPr="00F86F09">
              <w:rPr>
                <w:rFonts w:ascii="Arial" w:hAnsi="Arial" w:cs="Arial"/>
              </w:rPr>
              <w:t>BARNY***</w:t>
            </w:r>
          </w:p>
        </w:tc>
      </w:tr>
      <w:tr w:rsidR="00793C3E" w:rsidRPr="00F86F09" w14:paraId="6268E695" w14:textId="77777777" w:rsidTr="00AC31C2">
        <w:trPr>
          <w:trHeight w:val="260"/>
        </w:trPr>
        <w:tc>
          <w:tcPr>
            <w:tcW w:w="3014" w:type="dxa"/>
            <w:tcBorders>
              <w:top w:val="single" w:sz="4" w:space="0" w:color="auto"/>
            </w:tcBorders>
          </w:tcPr>
          <w:p w14:paraId="57742A2A" w14:textId="2F73A163" w:rsidR="00793C3E" w:rsidRPr="00F86F09" w:rsidRDefault="00793C3E" w:rsidP="00B5438F">
            <w:pPr>
              <w:rPr>
                <w:rFonts w:ascii="Arial" w:hAnsi="Arial" w:cs="Arial"/>
              </w:rPr>
            </w:pPr>
            <w:r w:rsidRPr="00F86F09">
              <w:rPr>
                <w:rFonts w:ascii="Arial" w:hAnsi="Arial" w:cs="Arial"/>
              </w:rPr>
              <w:t xml:space="preserve">Winter </w:t>
            </w:r>
            <w:r w:rsidR="00D64B80" w:rsidRPr="00F86F09">
              <w:rPr>
                <w:rFonts w:ascii="Arial" w:hAnsi="Arial" w:cs="Arial"/>
              </w:rPr>
              <w:t>(Jan-March)</w:t>
            </w:r>
            <w:r w:rsidRPr="00F86F09">
              <w:rPr>
                <w:rFonts w:ascii="Arial" w:hAnsi="Arial" w:cs="Arial"/>
              </w:rPr>
              <w:t xml:space="preserve"> </w:t>
            </w:r>
            <w:r w:rsidR="00717CE0" w:rsidRPr="00F86F09">
              <w:rPr>
                <w:rFonts w:ascii="Arial" w:hAnsi="Arial" w:cs="Arial"/>
              </w:rPr>
              <w:t>(</w:t>
            </w:r>
            <w:r w:rsidRPr="00F86F09">
              <w:rPr>
                <w:rFonts w:ascii="Arial" w:hAnsi="Arial" w:cs="Arial"/>
              </w:rPr>
              <w:t>in</w:t>
            </w:r>
            <w:r w:rsidR="00717CE0" w:rsidRPr="00F86F09">
              <w:rPr>
                <w:rFonts w:ascii="Arial" w:hAnsi="Arial" w:cs="Arial"/>
              </w:rPr>
              <w:t>)</w:t>
            </w:r>
          </w:p>
        </w:tc>
        <w:tc>
          <w:tcPr>
            <w:tcW w:w="1321" w:type="dxa"/>
            <w:tcBorders>
              <w:top w:val="single" w:sz="4" w:space="0" w:color="auto"/>
            </w:tcBorders>
          </w:tcPr>
          <w:p w14:paraId="1E826766" w14:textId="77777777" w:rsidR="00793C3E" w:rsidRPr="00F86F09" w:rsidRDefault="00793C3E" w:rsidP="00442EAC">
            <w:pPr>
              <w:jc w:val="center"/>
              <w:rPr>
                <w:rFonts w:ascii="Arial" w:hAnsi="Arial" w:cs="Arial"/>
              </w:rPr>
            </w:pPr>
            <w:r w:rsidRPr="00F86F09">
              <w:rPr>
                <w:rFonts w:ascii="Arial" w:hAnsi="Arial" w:cs="Arial"/>
              </w:rPr>
              <w:t>6.1</w:t>
            </w:r>
          </w:p>
        </w:tc>
        <w:tc>
          <w:tcPr>
            <w:tcW w:w="1226" w:type="dxa"/>
            <w:tcBorders>
              <w:top w:val="single" w:sz="4" w:space="0" w:color="auto"/>
            </w:tcBorders>
          </w:tcPr>
          <w:p w14:paraId="0BC57B3D" w14:textId="6C0A8D78" w:rsidR="00793C3E" w:rsidRPr="00F86F09" w:rsidRDefault="00793C3E" w:rsidP="00442EAC">
            <w:pPr>
              <w:jc w:val="center"/>
              <w:rPr>
                <w:rFonts w:ascii="Arial" w:hAnsi="Arial" w:cs="Arial"/>
              </w:rPr>
            </w:pPr>
            <w:r w:rsidRPr="00F86F09">
              <w:rPr>
                <w:rFonts w:ascii="Arial" w:hAnsi="Arial" w:cs="Arial"/>
              </w:rPr>
              <w:t>1.</w:t>
            </w:r>
            <w:r w:rsidR="00D64B80" w:rsidRPr="00F86F09">
              <w:rPr>
                <w:rFonts w:ascii="Arial" w:hAnsi="Arial" w:cs="Arial"/>
              </w:rPr>
              <w:t>3</w:t>
            </w:r>
          </w:p>
        </w:tc>
        <w:tc>
          <w:tcPr>
            <w:tcW w:w="1613" w:type="dxa"/>
            <w:tcBorders>
              <w:top w:val="single" w:sz="4" w:space="0" w:color="auto"/>
            </w:tcBorders>
          </w:tcPr>
          <w:p w14:paraId="32159C11" w14:textId="77777777" w:rsidR="00793C3E" w:rsidRPr="00F86F09" w:rsidRDefault="00793C3E" w:rsidP="00442EAC">
            <w:pPr>
              <w:jc w:val="center"/>
              <w:rPr>
                <w:rFonts w:ascii="Arial" w:hAnsi="Arial" w:cs="Arial"/>
              </w:rPr>
            </w:pPr>
          </w:p>
        </w:tc>
        <w:tc>
          <w:tcPr>
            <w:tcW w:w="1604" w:type="dxa"/>
            <w:tcBorders>
              <w:top w:val="single" w:sz="4" w:space="0" w:color="auto"/>
            </w:tcBorders>
          </w:tcPr>
          <w:p w14:paraId="021107E7" w14:textId="77777777" w:rsidR="00793C3E" w:rsidRPr="00F86F09" w:rsidRDefault="00793C3E" w:rsidP="00442EAC">
            <w:pPr>
              <w:jc w:val="center"/>
              <w:rPr>
                <w:rFonts w:ascii="Arial" w:hAnsi="Arial" w:cs="Arial"/>
              </w:rPr>
            </w:pPr>
          </w:p>
        </w:tc>
      </w:tr>
      <w:tr w:rsidR="00793C3E" w:rsidRPr="00F86F09" w14:paraId="50F671B1" w14:textId="77777777" w:rsidTr="00AC31C2">
        <w:trPr>
          <w:trHeight w:val="276"/>
        </w:trPr>
        <w:tc>
          <w:tcPr>
            <w:tcW w:w="3014" w:type="dxa"/>
          </w:tcPr>
          <w:p w14:paraId="6D62CEC6" w14:textId="4C344B07" w:rsidR="00793C3E" w:rsidRPr="00F86F09" w:rsidRDefault="00793C3E" w:rsidP="00B5438F">
            <w:pPr>
              <w:rPr>
                <w:rFonts w:ascii="Arial" w:hAnsi="Arial" w:cs="Arial"/>
              </w:rPr>
            </w:pPr>
            <w:r w:rsidRPr="00F86F09">
              <w:rPr>
                <w:rFonts w:ascii="Arial" w:hAnsi="Arial" w:cs="Arial"/>
              </w:rPr>
              <w:t xml:space="preserve">Rainfall </w:t>
            </w:r>
            <w:r w:rsidR="00D64B80" w:rsidRPr="00F86F09">
              <w:rPr>
                <w:rFonts w:ascii="Arial" w:hAnsi="Arial" w:cs="Arial"/>
              </w:rPr>
              <w:t>(April-Dec)</w:t>
            </w:r>
            <w:r w:rsidRPr="00F86F09">
              <w:rPr>
                <w:rFonts w:ascii="Arial" w:hAnsi="Arial" w:cs="Arial"/>
              </w:rPr>
              <w:t xml:space="preserve"> </w:t>
            </w:r>
            <w:r w:rsidR="00717CE0" w:rsidRPr="00F86F09">
              <w:rPr>
                <w:rFonts w:ascii="Arial" w:hAnsi="Arial" w:cs="Arial"/>
              </w:rPr>
              <w:t>(</w:t>
            </w:r>
            <w:r w:rsidRPr="00F86F09">
              <w:rPr>
                <w:rFonts w:ascii="Arial" w:hAnsi="Arial" w:cs="Arial"/>
              </w:rPr>
              <w:t>in</w:t>
            </w:r>
            <w:r w:rsidR="00717CE0" w:rsidRPr="00F86F09">
              <w:rPr>
                <w:rFonts w:ascii="Arial" w:hAnsi="Arial" w:cs="Arial"/>
              </w:rPr>
              <w:t>)</w:t>
            </w:r>
          </w:p>
        </w:tc>
        <w:tc>
          <w:tcPr>
            <w:tcW w:w="1321" w:type="dxa"/>
          </w:tcPr>
          <w:p w14:paraId="02A38150" w14:textId="77777777" w:rsidR="00793C3E" w:rsidRPr="00F86F09" w:rsidRDefault="00793C3E" w:rsidP="00442EAC">
            <w:pPr>
              <w:jc w:val="center"/>
              <w:rPr>
                <w:rFonts w:ascii="Arial" w:hAnsi="Arial" w:cs="Arial"/>
              </w:rPr>
            </w:pPr>
            <w:r w:rsidRPr="00F86F09">
              <w:rPr>
                <w:rFonts w:ascii="Arial" w:hAnsi="Arial" w:cs="Arial"/>
              </w:rPr>
              <w:t>11.5</w:t>
            </w:r>
          </w:p>
        </w:tc>
        <w:tc>
          <w:tcPr>
            <w:tcW w:w="1226" w:type="dxa"/>
          </w:tcPr>
          <w:p w14:paraId="55A48572" w14:textId="639AE7BA" w:rsidR="00793C3E" w:rsidRPr="00F86F09" w:rsidRDefault="00793C3E" w:rsidP="00442EAC">
            <w:pPr>
              <w:jc w:val="center"/>
              <w:rPr>
                <w:rFonts w:ascii="Arial" w:hAnsi="Arial" w:cs="Arial"/>
              </w:rPr>
            </w:pPr>
            <w:r w:rsidRPr="00F86F09">
              <w:rPr>
                <w:rFonts w:ascii="Arial" w:hAnsi="Arial" w:cs="Arial"/>
              </w:rPr>
              <w:t>15.</w:t>
            </w:r>
            <w:r w:rsidR="00107DBB" w:rsidRPr="00F86F09">
              <w:rPr>
                <w:rFonts w:ascii="Arial" w:hAnsi="Arial" w:cs="Arial"/>
              </w:rPr>
              <w:t>4</w:t>
            </w:r>
          </w:p>
        </w:tc>
        <w:tc>
          <w:tcPr>
            <w:tcW w:w="1613" w:type="dxa"/>
          </w:tcPr>
          <w:p w14:paraId="23A046C7" w14:textId="77777777" w:rsidR="00793C3E" w:rsidRPr="00F86F09" w:rsidRDefault="00793C3E" w:rsidP="00442EAC">
            <w:pPr>
              <w:jc w:val="center"/>
              <w:rPr>
                <w:rFonts w:ascii="Arial" w:hAnsi="Arial" w:cs="Arial"/>
              </w:rPr>
            </w:pPr>
          </w:p>
        </w:tc>
        <w:tc>
          <w:tcPr>
            <w:tcW w:w="1604" w:type="dxa"/>
          </w:tcPr>
          <w:p w14:paraId="56C7FB09" w14:textId="77777777" w:rsidR="00793C3E" w:rsidRPr="00F86F09" w:rsidRDefault="00793C3E" w:rsidP="00442EAC">
            <w:pPr>
              <w:jc w:val="center"/>
              <w:rPr>
                <w:rFonts w:ascii="Arial" w:hAnsi="Arial" w:cs="Arial"/>
              </w:rPr>
            </w:pPr>
          </w:p>
        </w:tc>
      </w:tr>
      <w:tr w:rsidR="00793C3E" w:rsidRPr="00F86F09" w14:paraId="0D017D1C" w14:textId="77777777" w:rsidTr="00AC31C2">
        <w:trPr>
          <w:trHeight w:val="276"/>
        </w:trPr>
        <w:tc>
          <w:tcPr>
            <w:tcW w:w="3014" w:type="dxa"/>
          </w:tcPr>
          <w:p w14:paraId="197482F2" w14:textId="66AE32C6" w:rsidR="00793C3E" w:rsidRPr="00F86F09" w:rsidRDefault="00793C3E" w:rsidP="00B5438F">
            <w:pPr>
              <w:rPr>
                <w:rFonts w:ascii="Arial" w:hAnsi="Arial" w:cs="Arial"/>
              </w:rPr>
            </w:pPr>
            <w:r w:rsidRPr="00F86F09">
              <w:rPr>
                <w:rFonts w:ascii="Arial" w:hAnsi="Arial" w:cs="Arial"/>
              </w:rPr>
              <w:t xml:space="preserve">Annual runoff </w:t>
            </w:r>
            <w:r w:rsidR="00717CE0" w:rsidRPr="00F86F09">
              <w:rPr>
                <w:rFonts w:ascii="Arial" w:hAnsi="Arial" w:cs="Arial"/>
              </w:rPr>
              <w:t>(</w:t>
            </w:r>
            <w:r w:rsidRPr="00F86F09">
              <w:rPr>
                <w:rFonts w:ascii="Arial" w:hAnsi="Arial" w:cs="Arial"/>
              </w:rPr>
              <w:t>in</w:t>
            </w:r>
            <w:r w:rsidR="00717CE0" w:rsidRPr="00F86F09">
              <w:rPr>
                <w:rFonts w:ascii="Arial" w:hAnsi="Arial" w:cs="Arial"/>
              </w:rPr>
              <w:t>)</w:t>
            </w:r>
          </w:p>
        </w:tc>
        <w:tc>
          <w:tcPr>
            <w:tcW w:w="1321" w:type="dxa"/>
          </w:tcPr>
          <w:p w14:paraId="25D04A1E" w14:textId="77777777" w:rsidR="00793C3E" w:rsidRPr="00F86F09" w:rsidRDefault="00793C3E" w:rsidP="00442EAC">
            <w:pPr>
              <w:jc w:val="center"/>
              <w:rPr>
                <w:rFonts w:ascii="Arial" w:hAnsi="Arial" w:cs="Arial"/>
              </w:rPr>
            </w:pPr>
            <w:r w:rsidRPr="00F86F09">
              <w:rPr>
                <w:rFonts w:ascii="Arial" w:hAnsi="Arial" w:cs="Arial"/>
              </w:rPr>
              <w:t>17.6</w:t>
            </w:r>
          </w:p>
        </w:tc>
        <w:tc>
          <w:tcPr>
            <w:tcW w:w="1226" w:type="dxa"/>
          </w:tcPr>
          <w:p w14:paraId="42B83053" w14:textId="5C9DCF7C" w:rsidR="00793C3E" w:rsidRPr="00F86F09" w:rsidRDefault="00793C3E" w:rsidP="00442EAC">
            <w:pPr>
              <w:jc w:val="center"/>
              <w:rPr>
                <w:rFonts w:ascii="Arial" w:hAnsi="Arial" w:cs="Arial"/>
              </w:rPr>
            </w:pPr>
            <w:r w:rsidRPr="00F86F09">
              <w:rPr>
                <w:rFonts w:ascii="Arial" w:hAnsi="Arial" w:cs="Arial"/>
              </w:rPr>
              <w:t>16</w:t>
            </w:r>
            <w:r w:rsidR="00107DBB" w:rsidRPr="00F86F09">
              <w:rPr>
                <w:rFonts w:ascii="Arial" w:hAnsi="Arial" w:cs="Arial"/>
              </w:rPr>
              <w:t>.</w:t>
            </w:r>
            <w:r w:rsidR="00D64B80" w:rsidRPr="00F86F09">
              <w:rPr>
                <w:rFonts w:ascii="Arial" w:hAnsi="Arial" w:cs="Arial"/>
              </w:rPr>
              <w:t>7</w:t>
            </w:r>
          </w:p>
        </w:tc>
        <w:tc>
          <w:tcPr>
            <w:tcW w:w="1613" w:type="dxa"/>
          </w:tcPr>
          <w:p w14:paraId="2F22A84F" w14:textId="77777777" w:rsidR="00793C3E" w:rsidRPr="00F86F09" w:rsidRDefault="00793C3E" w:rsidP="00442EAC">
            <w:pPr>
              <w:jc w:val="center"/>
              <w:rPr>
                <w:rFonts w:ascii="Arial" w:hAnsi="Arial" w:cs="Arial"/>
              </w:rPr>
            </w:pPr>
            <w:r w:rsidRPr="00F86F09">
              <w:rPr>
                <w:rFonts w:ascii="Arial" w:hAnsi="Arial" w:cs="Arial"/>
              </w:rPr>
              <w:t>16.3</w:t>
            </w:r>
          </w:p>
        </w:tc>
        <w:tc>
          <w:tcPr>
            <w:tcW w:w="1604" w:type="dxa"/>
          </w:tcPr>
          <w:p w14:paraId="5F9FB577" w14:textId="77777777" w:rsidR="00793C3E" w:rsidRPr="00F86F09" w:rsidRDefault="00793C3E" w:rsidP="00442EAC">
            <w:pPr>
              <w:jc w:val="center"/>
              <w:rPr>
                <w:rFonts w:ascii="Arial" w:hAnsi="Arial" w:cs="Arial"/>
              </w:rPr>
            </w:pPr>
          </w:p>
        </w:tc>
      </w:tr>
      <w:tr w:rsidR="00793C3E" w:rsidRPr="00F86F09" w14:paraId="1FC23C1E" w14:textId="77777777" w:rsidTr="00AC31C2">
        <w:trPr>
          <w:trHeight w:val="276"/>
        </w:trPr>
        <w:tc>
          <w:tcPr>
            <w:tcW w:w="3014" w:type="dxa"/>
          </w:tcPr>
          <w:p w14:paraId="4C4B7580" w14:textId="6DEB3A74" w:rsidR="00793C3E" w:rsidRPr="00F86F09" w:rsidRDefault="00793C3E" w:rsidP="00B5438F">
            <w:pPr>
              <w:rPr>
                <w:rFonts w:ascii="Arial" w:hAnsi="Arial" w:cs="Arial"/>
              </w:rPr>
            </w:pPr>
            <w:r w:rsidRPr="00F86F09">
              <w:rPr>
                <w:rFonts w:ascii="Arial" w:hAnsi="Arial" w:cs="Arial"/>
              </w:rPr>
              <w:t xml:space="preserve">Dissolved P </w:t>
            </w:r>
            <w:r w:rsidR="00717CE0" w:rsidRPr="00F86F09">
              <w:rPr>
                <w:rFonts w:ascii="Arial" w:hAnsi="Arial" w:cs="Arial"/>
              </w:rPr>
              <w:t>(</w:t>
            </w:r>
            <w:r w:rsidR="00F86F09">
              <w:rPr>
                <w:rFonts w:ascii="Arial" w:hAnsi="Arial" w:cs="Arial"/>
              </w:rPr>
              <w:t>l</w:t>
            </w:r>
            <w:r w:rsidRPr="00F86F09">
              <w:rPr>
                <w:rFonts w:ascii="Arial" w:hAnsi="Arial" w:cs="Arial"/>
              </w:rPr>
              <w:t>b</w:t>
            </w:r>
            <w:r w:rsidR="00717CE0" w:rsidRPr="00F86F09">
              <w:rPr>
                <w:rFonts w:ascii="Arial" w:hAnsi="Arial" w:cs="Arial"/>
              </w:rPr>
              <w:t>.)</w:t>
            </w:r>
          </w:p>
        </w:tc>
        <w:tc>
          <w:tcPr>
            <w:tcW w:w="1321" w:type="dxa"/>
          </w:tcPr>
          <w:p w14:paraId="05E7A092" w14:textId="77777777" w:rsidR="00793C3E" w:rsidRPr="00F86F09" w:rsidRDefault="00793C3E" w:rsidP="00442EAC">
            <w:pPr>
              <w:jc w:val="center"/>
              <w:rPr>
                <w:rFonts w:ascii="Arial" w:hAnsi="Arial" w:cs="Arial"/>
              </w:rPr>
            </w:pPr>
            <w:r w:rsidRPr="00F86F09">
              <w:rPr>
                <w:rFonts w:ascii="Arial" w:hAnsi="Arial" w:cs="Arial"/>
              </w:rPr>
              <w:t>75</w:t>
            </w:r>
          </w:p>
        </w:tc>
        <w:tc>
          <w:tcPr>
            <w:tcW w:w="1226" w:type="dxa"/>
          </w:tcPr>
          <w:p w14:paraId="2207B830" w14:textId="5DB9DB57" w:rsidR="00793C3E" w:rsidRPr="00F86F09" w:rsidRDefault="00793C3E" w:rsidP="00442EAC">
            <w:pPr>
              <w:jc w:val="center"/>
              <w:rPr>
                <w:rFonts w:ascii="Arial" w:hAnsi="Arial" w:cs="Arial"/>
              </w:rPr>
            </w:pPr>
            <w:r w:rsidRPr="00F86F09">
              <w:rPr>
                <w:rFonts w:ascii="Arial" w:hAnsi="Arial" w:cs="Arial"/>
              </w:rPr>
              <w:t>2</w:t>
            </w:r>
            <w:r w:rsidR="00AC31C2" w:rsidRPr="00F86F09">
              <w:rPr>
                <w:rFonts w:ascii="Arial" w:hAnsi="Arial" w:cs="Arial"/>
              </w:rPr>
              <w:t>1</w:t>
            </w:r>
          </w:p>
        </w:tc>
        <w:tc>
          <w:tcPr>
            <w:tcW w:w="1613" w:type="dxa"/>
          </w:tcPr>
          <w:p w14:paraId="1D31D74A" w14:textId="7501B4A9" w:rsidR="00793C3E" w:rsidRPr="00F86F09" w:rsidRDefault="004139B0" w:rsidP="00442EAC">
            <w:pPr>
              <w:jc w:val="center"/>
              <w:rPr>
                <w:rFonts w:ascii="Arial" w:hAnsi="Arial" w:cs="Arial"/>
              </w:rPr>
            </w:pPr>
            <w:r w:rsidRPr="00F86F09">
              <w:rPr>
                <w:rFonts w:ascii="Arial" w:hAnsi="Arial" w:cs="Arial"/>
              </w:rPr>
              <w:t>8</w:t>
            </w:r>
          </w:p>
        </w:tc>
        <w:tc>
          <w:tcPr>
            <w:tcW w:w="1604" w:type="dxa"/>
          </w:tcPr>
          <w:p w14:paraId="1C1D0129" w14:textId="77777777" w:rsidR="00793C3E" w:rsidRPr="00F86F09" w:rsidRDefault="00793C3E" w:rsidP="00442EAC">
            <w:pPr>
              <w:jc w:val="center"/>
              <w:rPr>
                <w:rFonts w:ascii="Arial" w:hAnsi="Arial" w:cs="Arial"/>
              </w:rPr>
            </w:pPr>
          </w:p>
        </w:tc>
      </w:tr>
      <w:tr w:rsidR="00793C3E" w:rsidRPr="00F86F09" w14:paraId="481A4CA0" w14:textId="77777777" w:rsidTr="00AC31C2">
        <w:trPr>
          <w:trHeight w:val="276"/>
        </w:trPr>
        <w:tc>
          <w:tcPr>
            <w:tcW w:w="3014" w:type="dxa"/>
          </w:tcPr>
          <w:p w14:paraId="7989038B" w14:textId="34159272" w:rsidR="00793C3E" w:rsidRPr="00F86F09" w:rsidRDefault="00793C3E" w:rsidP="00B5438F">
            <w:pPr>
              <w:rPr>
                <w:rFonts w:ascii="Arial" w:hAnsi="Arial" w:cs="Arial"/>
              </w:rPr>
            </w:pPr>
            <w:r w:rsidRPr="00F86F09">
              <w:rPr>
                <w:rFonts w:ascii="Arial" w:hAnsi="Arial" w:cs="Arial"/>
              </w:rPr>
              <w:t xml:space="preserve">Sediment P </w:t>
            </w:r>
            <w:r w:rsidR="00717CE0" w:rsidRPr="00F86F09">
              <w:rPr>
                <w:rFonts w:ascii="Arial" w:hAnsi="Arial" w:cs="Arial"/>
              </w:rPr>
              <w:t>(</w:t>
            </w:r>
            <w:r w:rsidR="00F86F09">
              <w:rPr>
                <w:rFonts w:ascii="Arial" w:hAnsi="Arial" w:cs="Arial"/>
              </w:rPr>
              <w:t>l</w:t>
            </w:r>
            <w:r w:rsidRPr="00F86F09">
              <w:rPr>
                <w:rFonts w:ascii="Arial" w:hAnsi="Arial" w:cs="Arial"/>
              </w:rPr>
              <w:t>b</w:t>
            </w:r>
            <w:r w:rsidR="00717CE0" w:rsidRPr="00F86F09">
              <w:rPr>
                <w:rFonts w:ascii="Arial" w:hAnsi="Arial" w:cs="Arial"/>
              </w:rPr>
              <w:t>.)</w:t>
            </w:r>
          </w:p>
        </w:tc>
        <w:tc>
          <w:tcPr>
            <w:tcW w:w="1321" w:type="dxa"/>
          </w:tcPr>
          <w:p w14:paraId="1859D1A0" w14:textId="77777777" w:rsidR="00793C3E" w:rsidRPr="00F86F09" w:rsidRDefault="00793C3E" w:rsidP="00442EAC">
            <w:pPr>
              <w:jc w:val="center"/>
              <w:rPr>
                <w:rFonts w:ascii="Arial" w:hAnsi="Arial" w:cs="Arial"/>
              </w:rPr>
            </w:pPr>
            <w:r w:rsidRPr="00F86F09">
              <w:rPr>
                <w:rFonts w:ascii="Arial" w:hAnsi="Arial" w:cs="Arial"/>
              </w:rPr>
              <w:t>24</w:t>
            </w:r>
          </w:p>
        </w:tc>
        <w:tc>
          <w:tcPr>
            <w:tcW w:w="1226" w:type="dxa"/>
          </w:tcPr>
          <w:p w14:paraId="48CBB0C8" w14:textId="5EE3E7E9" w:rsidR="00793C3E" w:rsidRPr="00F86F09" w:rsidRDefault="00ED2654" w:rsidP="00442EAC">
            <w:pPr>
              <w:jc w:val="center"/>
              <w:rPr>
                <w:rFonts w:ascii="Arial" w:hAnsi="Arial" w:cs="Arial"/>
              </w:rPr>
            </w:pPr>
            <w:r w:rsidRPr="00F86F09">
              <w:rPr>
                <w:rFonts w:ascii="Arial" w:hAnsi="Arial" w:cs="Arial"/>
              </w:rPr>
              <w:t>81</w:t>
            </w:r>
          </w:p>
        </w:tc>
        <w:tc>
          <w:tcPr>
            <w:tcW w:w="1613" w:type="dxa"/>
          </w:tcPr>
          <w:p w14:paraId="4949B156" w14:textId="031D1D71" w:rsidR="00793C3E" w:rsidRPr="00F86F09" w:rsidRDefault="00793C3E" w:rsidP="00442EAC">
            <w:pPr>
              <w:jc w:val="center"/>
              <w:rPr>
                <w:rFonts w:ascii="Arial" w:hAnsi="Arial" w:cs="Arial"/>
              </w:rPr>
            </w:pPr>
            <w:r w:rsidRPr="00F86F09">
              <w:rPr>
                <w:rFonts w:ascii="Arial" w:hAnsi="Arial" w:cs="Arial"/>
              </w:rPr>
              <w:t>10</w:t>
            </w:r>
            <w:r w:rsidR="00A53A29" w:rsidRPr="00F86F09">
              <w:rPr>
                <w:rFonts w:ascii="Arial" w:hAnsi="Arial" w:cs="Arial"/>
              </w:rPr>
              <w:t>5</w:t>
            </w:r>
          </w:p>
        </w:tc>
        <w:tc>
          <w:tcPr>
            <w:tcW w:w="1604" w:type="dxa"/>
          </w:tcPr>
          <w:p w14:paraId="2B25116D" w14:textId="77777777" w:rsidR="00793C3E" w:rsidRPr="00F86F09" w:rsidRDefault="00793C3E" w:rsidP="00442EAC">
            <w:pPr>
              <w:jc w:val="center"/>
              <w:rPr>
                <w:rFonts w:ascii="Arial" w:hAnsi="Arial" w:cs="Arial"/>
              </w:rPr>
            </w:pPr>
          </w:p>
        </w:tc>
      </w:tr>
      <w:tr w:rsidR="00793C3E" w:rsidRPr="00F86F09" w14:paraId="7596AE97" w14:textId="77777777" w:rsidTr="00AC31C2">
        <w:trPr>
          <w:trHeight w:val="276"/>
        </w:trPr>
        <w:tc>
          <w:tcPr>
            <w:tcW w:w="3014" w:type="dxa"/>
          </w:tcPr>
          <w:p w14:paraId="33FA81A6" w14:textId="24021D1E" w:rsidR="00793C3E" w:rsidRPr="00F86F09" w:rsidRDefault="00793C3E" w:rsidP="00B5438F">
            <w:pPr>
              <w:rPr>
                <w:rFonts w:ascii="Arial" w:hAnsi="Arial" w:cs="Arial"/>
              </w:rPr>
            </w:pPr>
            <w:r w:rsidRPr="00F86F09">
              <w:rPr>
                <w:rFonts w:ascii="Arial" w:hAnsi="Arial" w:cs="Arial"/>
              </w:rPr>
              <w:t xml:space="preserve">Total P </w:t>
            </w:r>
            <w:r w:rsidR="00717CE0" w:rsidRPr="00F86F09">
              <w:rPr>
                <w:rFonts w:ascii="Arial" w:hAnsi="Arial" w:cs="Arial"/>
              </w:rPr>
              <w:t>(</w:t>
            </w:r>
            <w:r w:rsidR="00F86F09">
              <w:rPr>
                <w:rFonts w:ascii="Arial" w:hAnsi="Arial" w:cs="Arial"/>
              </w:rPr>
              <w:t>l</w:t>
            </w:r>
            <w:r w:rsidRPr="00F86F09">
              <w:rPr>
                <w:rFonts w:ascii="Arial" w:hAnsi="Arial" w:cs="Arial"/>
              </w:rPr>
              <w:t>b</w:t>
            </w:r>
            <w:r w:rsidR="00717CE0" w:rsidRPr="00F86F09">
              <w:rPr>
                <w:rFonts w:ascii="Arial" w:hAnsi="Arial" w:cs="Arial"/>
              </w:rPr>
              <w:t>.)</w:t>
            </w:r>
          </w:p>
        </w:tc>
        <w:tc>
          <w:tcPr>
            <w:tcW w:w="1321" w:type="dxa"/>
          </w:tcPr>
          <w:p w14:paraId="2C4C89E2" w14:textId="77777777" w:rsidR="00793C3E" w:rsidRPr="00F86F09" w:rsidRDefault="00793C3E" w:rsidP="00442EAC">
            <w:pPr>
              <w:jc w:val="center"/>
              <w:rPr>
                <w:rFonts w:ascii="Arial" w:hAnsi="Arial" w:cs="Arial"/>
              </w:rPr>
            </w:pPr>
            <w:r w:rsidRPr="00F86F09">
              <w:rPr>
                <w:rFonts w:ascii="Arial" w:hAnsi="Arial" w:cs="Arial"/>
              </w:rPr>
              <w:t>99</w:t>
            </w:r>
          </w:p>
        </w:tc>
        <w:tc>
          <w:tcPr>
            <w:tcW w:w="1226" w:type="dxa"/>
          </w:tcPr>
          <w:p w14:paraId="0F526F02" w14:textId="3A1BD189" w:rsidR="00793C3E" w:rsidRPr="00F86F09" w:rsidRDefault="001561CF" w:rsidP="00442EAC">
            <w:pPr>
              <w:jc w:val="center"/>
              <w:rPr>
                <w:rFonts w:ascii="Arial" w:hAnsi="Arial" w:cs="Arial"/>
              </w:rPr>
            </w:pPr>
            <w:r w:rsidRPr="00F86F09">
              <w:rPr>
                <w:rFonts w:ascii="Arial" w:hAnsi="Arial" w:cs="Arial"/>
              </w:rPr>
              <w:t>92</w:t>
            </w:r>
          </w:p>
        </w:tc>
        <w:tc>
          <w:tcPr>
            <w:tcW w:w="1613" w:type="dxa"/>
          </w:tcPr>
          <w:p w14:paraId="68795346" w14:textId="12AAF0C8" w:rsidR="00793C3E" w:rsidRPr="00F86F09" w:rsidRDefault="00793C3E" w:rsidP="00442EAC">
            <w:pPr>
              <w:jc w:val="center"/>
              <w:rPr>
                <w:rFonts w:ascii="Arial" w:hAnsi="Arial" w:cs="Arial"/>
              </w:rPr>
            </w:pPr>
            <w:r w:rsidRPr="00F86F09">
              <w:rPr>
                <w:rFonts w:ascii="Arial" w:hAnsi="Arial" w:cs="Arial"/>
              </w:rPr>
              <w:t>11</w:t>
            </w:r>
            <w:r w:rsidR="004139B0" w:rsidRPr="00F86F09">
              <w:rPr>
                <w:rFonts w:ascii="Arial" w:hAnsi="Arial" w:cs="Arial"/>
              </w:rPr>
              <w:t>1</w:t>
            </w:r>
          </w:p>
        </w:tc>
        <w:tc>
          <w:tcPr>
            <w:tcW w:w="1604" w:type="dxa"/>
          </w:tcPr>
          <w:p w14:paraId="117CA370" w14:textId="77777777" w:rsidR="00793C3E" w:rsidRPr="00F86F09" w:rsidRDefault="00793C3E" w:rsidP="00442EAC">
            <w:pPr>
              <w:jc w:val="center"/>
              <w:rPr>
                <w:rFonts w:ascii="Arial" w:hAnsi="Arial" w:cs="Arial"/>
              </w:rPr>
            </w:pPr>
            <w:r w:rsidRPr="00F86F09">
              <w:rPr>
                <w:rFonts w:ascii="Arial" w:hAnsi="Arial" w:cs="Arial"/>
              </w:rPr>
              <w:t>10.7</w:t>
            </w:r>
          </w:p>
        </w:tc>
      </w:tr>
      <w:tr w:rsidR="00793C3E" w:rsidRPr="00F86F09" w14:paraId="67F148EF" w14:textId="77777777" w:rsidTr="00AC31C2">
        <w:trPr>
          <w:trHeight w:val="260"/>
        </w:trPr>
        <w:tc>
          <w:tcPr>
            <w:tcW w:w="3014" w:type="dxa"/>
            <w:tcBorders>
              <w:bottom w:val="single" w:sz="4" w:space="0" w:color="auto"/>
            </w:tcBorders>
          </w:tcPr>
          <w:p w14:paraId="3540E473" w14:textId="0241C397" w:rsidR="00793C3E" w:rsidRPr="00F86F09" w:rsidRDefault="00793C3E" w:rsidP="00B5438F">
            <w:pPr>
              <w:rPr>
                <w:rFonts w:ascii="Arial" w:hAnsi="Arial" w:cs="Arial"/>
              </w:rPr>
            </w:pPr>
            <w:r w:rsidRPr="00F86F09">
              <w:rPr>
                <w:rFonts w:ascii="Arial" w:hAnsi="Arial" w:cs="Arial"/>
              </w:rPr>
              <w:t xml:space="preserve">Solids </w:t>
            </w:r>
            <w:r w:rsidR="00717CE0" w:rsidRPr="00F86F09">
              <w:rPr>
                <w:rFonts w:ascii="Arial" w:hAnsi="Arial" w:cs="Arial"/>
              </w:rPr>
              <w:t>(</w:t>
            </w:r>
            <w:r w:rsidRPr="00F86F09">
              <w:rPr>
                <w:rFonts w:ascii="Arial" w:hAnsi="Arial" w:cs="Arial"/>
              </w:rPr>
              <w:t>ton</w:t>
            </w:r>
            <w:r w:rsidR="00717CE0" w:rsidRPr="00F86F09">
              <w:rPr>
                <w:rFonts w:ascii="Arial" w:hAnsi="Arial" w:cs="Arial"/>
              </w:rPr>
              <w:t>)</w:t>
            </w:r>
          </w:p>
        </w:tc>
        <w:tc>
          <w:tcPr>
            <w:tcW w:w="1321" w:type="dxa"/>
            <w:tcBorders>
              <w:bottom w:val="single" w:sz="4" w:space="0" w:color="auto"/>
            </w:tcBorders>
          </w:tcPr>
          <w:p w14:paraId="1588E054" w14:textId="77777777" w:rsidR="00793C3E" w:rsidRPr="00F86F09" w:rsidRDefault="00793C3E" w:rsidP="00442EAC">
            <w:pPr>
              <w:jc w:val="center"/>
              <w:rPr>
                <w:rFonts w:ascii="Arial" w:hAnsi="Arial" w:cs="Arial"/>
              </w:rPr>
            </w:pPr>
            <w:r w:rsidRPr="00F86F09">
              <w:rPr>
                <w:rFonts w:ascii="Arial" w:hAnsi="Arial" w:cs="Arial"/>
              </w:rPr>
              <w:t>7.4</w:t>
            </w:r>
          </w:p>
        </w:tc>
        <w:tc>
          <w:tcPr>
            <w:tcW w:w="1226" w:type="dxa"/>
            <w:tcBorders>
              <w:bottom w:val="single" w:sz="4" w:space="0" w:color="auto"/>
            </w:tcBorders>
          </w:tcPr>
          <w:p w14:paraId="3F12B41B" w14:textId="3CE67EB8" w:rsidR="00793C3E" w:rsidRPr="00F86F09" w:rsidRDefault="00793C3E" w:rsidP="00442EAC">
            <w:pPr>
              <w:jc w:val="center"/>
              <w:rPr>
                <w:rFonts w:ascii="Arial" w:hAnsi="Arial" w:cs="Arial"/>
              </w:rPr>
            </w:pPr>
            <w:r w:rsidRPr="00F86F09">
              <w:rPr>
                <w:rFonts w:ascii="Arial" w:hAnsi="Arial" w:cs="Arial"/>
              </w:rPr>
              <w:t>25.</w:t>
            </w:r>
            <w:r w:rsidR="00ED2654" w:rsidRPr="00F86F09">
              <w:rPr>
                <w:rFonts w:ascii="Arial" w:hAnsi="Arial" w:cs="Arial"/>
              </w:rPr>
              <w:t>1</w:t>
            </w:r>
          </w:p>
        </w:tc>
        <w:tc>
          <w:tcPr>
            <w:tcW w:w="1613" w:type="dxa"/>
            <w:tcBorders>
              <w:bottom w:val="single" w:sz="4" w:space="0" w:color="auto"/>
            </w:tcBorders>
          </w:tcPr>
          <w:p w14:paraId="4B94557C" w14:textId="6EEC6277" w:rsidR="00793C3E" w:rsidRPr="00F86F09" w:rsidRDefault="00793C3E" w:rsidP="00442EAC">
            <w:pPr>
              <w:jc w:val="center"/>
              <w:rPr>
                <w:rFonts w:ascii="Arial" w:hAnsi="Arial" w:cs="Arial"/>
              </w:rPr>
            </w:pPr>
            <w:r w:rsidRPr="00F86F09">
              <w:rPr>
                <w:rFonts w:ascii="Arial" w:hAnsi="Arial" w:cs="Arial"/>
              </w:rPr>
              <w:t>2</w:t>
            </w:r>
            <w:r w:rsidR="00CA5470" w:rsidRPr="00F86F09">
              <w:rPr>
                <w:rFonts w:ascii="Arial" w:hAnsi="Arial" w:cs="Arial"/>
              </w:rPr>
              <w:t>3</w:t>
            </w:r>
            <w:r w:rsidR="00F22A97" w:rsidRPr="00F86F09">
              <w:rPr>
                <w:rFonts w:ascii="Arial" w:hAnsi="Arial" w:cs="Arial"/>
              </w:rPr>
              <w:t>.9</w:t>
            </w:r>
          </w:p>
        </w:tc>
        <w:tc>
          <w:tcPr>
            <w:tcW w:w="1604" w:type="dxa"/>
            <w:tcBorders>
              <w:bottom w:val="single" w:sz="4" w:space="0" w:color="auto"/>
            </w:tcBorders>
          </w:tcPr>
          <w:p w14:paraId="14A0628C" w14:textId="77777777" w:rsidR="00793C3E" w:rsidRPr="00F86F09" w:rsidRDefault="00793C3E" w:rsidP="00442EAC">
            <w:pPr>
              <w:jc w:val="center"/>
              <w:rPr>
                <w:rFonts w:ascii="Arial" w:hAnsi="Arial" w:cs="Arial"/>
              </w:rPr>
            </w:pPr>
          </w:p>
        </w:tc>
      </w:tr>
    </w:tbl>
    <w:p w14:paraId="5AAE618F" w14:textId="31B2820B" w:rsidR="00107DBB" w:rsidRPr="00F86F09" w:rsidRDefault="00107DBB" w:rsidP="00F86F09">
      <w:pPr>
        <w:spacing w:before="120" w:after="60"/>
        <w:rPr>
          <w:rFonts w:ascii="Arial" w:hAnsi="Arial" w:cs="Arial"/>
          <w:sz w:val="18"/>
          <w:szCs w:val="18"/>
        </w:rPr>
      </w:pPr>
      <w:r w:rsidRPr="00F86F09">
        <w:rPr>
          <w:rFonts w:ascii="Arial" w:hAnsi="Arial" w:cs="Arial"/>
          <w:sz w:val="18"/>
          <w:szCs w:val="18"/>
        </w:rPr>
        <w:t>*Calculated with precipitation measured at the Sauk Wastewater Treatment Plant. Event precipitation was used for calculating event runoff and the annual rainfall total was used for calculating the curve number</w:t>
      </w:r>
      <w:r w:rsidR="00504C5D">
        <w:rPr>
          <w:rFonts w:ascii="Arial" w:hAnsi="Arial" w:cs="Arial"/>
          <w:sz w:val="18"/>
          <w:szCs w:val="18"/>
        </w:rPr>
        <w:t>.</w:t>
      </w:r>
    </w:p>
    <w:p w14:paraId="6EE1962B" w14:textId="5C089EFF" w:rsidR="00107DBB" w:rsidRPr="00F86F09" w:rsidRDefault="00107DBB" w:rsidP="00107DBB">
      <w:pPr>
        <w:spacing w:after="60"/>
        <w:rPr>
          <w:rFonts w:ascii="Arial" w:hAnsi="Arial" w:cs="Arial"/>
          <w:sz w:val="18"/>
          <w:szCs w:val="18"/>
        </w:rPr>
      </w:pPr>
      <w:r w:rsidRPr="00F86F09">
        <w:rPr>
          <w:rFonts w:ascii="Arial" w:hAnsi="Arial" w:cs="Arial"/>
          <w:sz w:val="18"/>
          <w:szCs w:val="18"/>
        </w:rPr>
        <w:t>** Calculated using 2014</w:t>
      </w:r>
      <w:r w:rsidR="00AE38BC" w:rsidRPr="00F86F09">
        <w:rPr>
          <w:rFonts w:ascii="Arial" w:hAnsi="Arial" w:cs="Arial"/>
          <w:sz w:val="18"/>
          <w:szCs w:val="18"/>
        </w:rPr>
        <w:t>;</w:t>
      </w:r>
      <w:r w:rsidRPr="00F86F09">
        <w:rPr>
          <w:rFonts w:ascii="Arial" w:hAnsi="Arial" w:cs="Arial"/>
          <w:sz w:val="18"/>
          <w:szCs w:val="18"/>
        </w:rPr>
        <w:t xml:space="preserve"> 35.1in annual precipitation total from Sauk Wastewater Treatment Plant.</w:t>
      </w:r>
    </w:p>
    <w:p w14:paraId="5F4AED0D" w14:textId="1EEF80E2" w:rsidR="00107DBB" w:rsidRPr="00F86F09" w:rsidRDefault="00107DBB" w:rsidP="00107DBB">
      <w:pPr>
        <w:spacing w:after="60"/>
        <w:rPr>
          <w:rFonts w:ascii="Arial" w:hAnsi="Arial" w:cs="Arial"/>
          <w:sz w:val="18"/>
          <w:szCs w:val="18"/>
        </w:rPr>
      </w:pPr>
      <w:r w:rsidRPr="00F86F09">
        <w:rPr>
          <w:rFonts w:ascii="Arial" w:hAnsi="Arial" w:cs="Arial"/>
          <w:sz w:val="18"/>
          <w:szCs w:val="18"/>
        </w:rPr>
        <w:t xml:space="preserve">*** Calculated using Madison rainfall file with “Heavy” use.  Uses a constant runoff TP concentration of 10.12 mg/L.  </w:t>
      </w:r>
    </w:p>
    <w:p w14:paraId="1C11BA34" w14:textId="1C951615" w:rsidR="00AA4CA4" w:rsidRPr="00504C5D" w:rsidRDefault="00AA4CA4" w:rsidP="00793C3E">
      <w:pPr>
        <w:rPr>
          <w:rFonts w:ascii="Arial" w:hAnsi="Arial" w:cs="Arial"/>
        </w:rPr>
      </w:pPr>
    </w:p>
    <w:p w14:paraId="72B20BFF" w14:textId="1CBB813A" w:rsidR="004A5E88" w:rsidRPr="00504C5D" w:rsidRDefault="00F22A97" w:rsidP="006B746F">
      <w:pPr>
        <w:rPr>
          <w:rFonts w:ascii="Arial" w:hAnsi="Arial" w:cs="Arial"/>
        </w:rPr>
      </w:pPr>
      <w:r w:rsidRPr="00504C5D">
        <w:rPr>
          <w:rFonts w:ascii="Arial" w:hAnsi="Arial" w:cs="Arial"/>
        </w:rPr>
        <w:t>With only one complete year of monitoring data for each lot, this is not a sufficient test of the APLE-</w:t>
      </w:r>
      <w:proofErr w:type="gramStart"/>
      <w:r w:rsidRPr="00504C5D">
        <w:rPr>
          <w:rFonts w:ascii="Arial" w:hAnsi="Arial" w:cs="Arial"/>
        </w:rPr>
        <w:t>Lots</w:t>
      </w:r>
      <w:proofErr w:type="gramEnd"/>
      <w:r w:rsidRPr="00504C5D">
        <w:rPr>
          <w:rFonts w:ascii="Arial" w:hAnsi="Arial" w:cs="Arial"/>
        </w:rPr>
        <w:t xml:space="preserve"> Wisconsin model.  However, the comparison does point to areas for future investigation.  </w:t>
      </w:r>
      <w:r w:rsidR="00F86F09">
        <w:rPr>
          <w:rFonts w:ascii="Arial" w:hAnsi="Arial" w:cs="Arial"/>
        </w:rPr>
        <w:t>A</w:t>
      </w:r>
      <w:r w:rsidRPr="00504C5D">
        <w:rPr>
          <w:rFonts w:ascii="Arial" w:hAnsi="Arial" w:cs="Arial"/>
        </w:rPr>
        <w:t>lthough the total</w:t>
      </w:r>
      <w:r w:rsidR="006B746F" w:rsidRPr="00504C5D">
        <w:rPr>
          <w:rFonts w:ascii="Arial" w:hAnsi="Arial" w:cs="Arial"/>
        </w:rPr>
        <w:t xml:space="preserve"> P calculated in APLE-Lots was generally close to what was measured</w:t>
      </w:r>
      <w:r w:rsidR="001B18CD" w:rsidRPr="00504C5D">
        <w:rPr>
          <w:rFonts w:ascii="Arial" w:hAnsi="Arial" w:cs="Arial"/>
        </w:rPr>
        <w:t xml:space="preserve"> </w:t>
      </w:r>
      <w:r w:rsidR="00273C4C" w:rsidRPr="00504C5D">
        <w:rPr>
          <w:rFonts w:ascii="Arial" w:hAnsi="Arial" w:cs="Arial"/>
        </w:rPr>
        <w:t>(</w:t>
      </w:r>
      <w:r w:rsidR="00AB4495" w:rsidRPr="00504C5D">
        <w:rPr>
          <w:rFonts w:ascii="Arial" w:hAnsi="Arial" w:cs="Arial"/>
        </w:rPr>
        <w:t>except for</w:t>
      </w:r>
      <w:r w:rsidR="001B18CD" w:rsidRPr="00504C5D">
        <w:rPr>
          <w:rFonts w:ascii="Arial" w:hAnsi="Arial" w:cs="Arial"/>
        </w:rPr>
        <w:t xml:space="preserve"> DFRC2 for rainfall runoff in 2013</w:t>
      </w:r>
      <w:r w:rsidR="00273C4C" w:rsidRPr="00504C5D">
        <w:rPr>
          <w:rFonts w:ascii="Arial" w:hAnsi="Arial" w:cs="Arial"/>
        </w:rPr>
        <w:t>, Table 4)</w:t>
      </w:r>
      <w:r w:rsidR="006B746F" w:rsidRPr="00504C5D">
        <w:rPr>
          <w:rFonts w:ascii="Arial" w:hAnsi="Arial" w:cs="Arial"/>
        </w:rPr>
        <w:t xml:space="preserve">, the distribution between dissolved P and sediment P </w:t>
      </w:r>
      <w:r w:rsidR="00504C5D">
        <w:rPr>
          <w:rFonts w:ascii="Arial" w:hAnsi="Arial" w:cs="Arial"/>
        </w:rPr>
        <w:t>was substantially different.</w:t>
      </w:r>
      <w:r w:rsidR="006B746F" w:rsidRPr="00504C5D">
        <w:rPr>
          <w:rFonts w:ascii="Arial" w:hAnsi="Arial" w:cs="Arial"/>
        </w:rPr>
        <w:t xml:space="preserve">  APLE-</w:t>
      </w:r>
      <w:proofErr w:type="gramStart"/>
      <w:r w:rsidR="006B746F" w:rsidRPr="00504C5D">
        <w:rPr>
          <w:rFonts w:ascii="Arial" w:hAnsi="Arial" w:cs="Arial"/>
        </w:rPr>
        <w:t>Lots</w:t>
      </w:r>
      <w:proofErr w:type="gramEnd"/>
      <w:r w:rsidR="006B746F" w:rsidRPr="00504C5D">
        <w:rPr>
          <w:rFonts w:ascii="Arial" w:hAnsi="Arial" w:cs="Arial"/>
        </w:rPr>
        <w:t xml:space="preserve"> sediment P was always </w:t>
      </w:r>
      <w:r w:rsidR="001B18CD" w:rsidRPr="00504C5D">
        <w:rPr>
          <w:rFonts w:ascii="Arial" w:hAnsi="Arial" w:cs="Arial"/>
        </w:rPr>
        <w:t>higher than dissolved P</w:t>
      </w:r>
      <w:r w:rsidR="0021250C" w:rsidRPr="00504C5D">
        <w:rPr>
          <w:rFonts w:ascii="Arial" w:hAnsi="Arial" w:cs="Arial"/>
        </w:rPr>
        <w:t>,</w:t>
      </w:r>
      <w:r w:rsidR="001B18CD" w:rsidRPr="00504C5D">
        <w:rPr>
          <w:rFonts w:ascii="Arial" w:hAnsi="Arial" w:cs="Arial"/>
        </w:rPr>
        <w:t xml:space="preserve"> while the reverse was </w:t>
      </w:r>
      <w:r w:rsidR="003E0885" w:rsidRPr="00504C5D">
        <w:rPr>
          <w:rFonts w:ascii="Arial" w:hAnsi="Arial" w:cs="Arial"/>
        </w:rPr>
        <w:t xml:space="preserve">measured. </w:t>
      </w:r>
      <w:r w:rsidR="0021250C" w:rsidRPr="00504C5D">
        <w:rPr>
          <w:rFonts w:ascii="Arial" w:hAnsi="Arial" w:cs="Arial"/>
        </w:rPr>
        <w:t>A likely</w:t>
      </w:r>
      <w:r w:rsidR="003E0885" w:rsidRPr="00504C5D">
        <w:rPr>
          <w:rFonts w:ascii="Arial" w:hAnsi="Arial" w:cs="Arial"/>
        </w:rPr>
        <w:t xml:space="preserve"> explanation</w:t>
      </w:r>
      <w:r w:rsidR="00932EB2" w:rsidRPr="00504C5D">
        <w:rPr>
          <w:rFonts w:ascii="Arial" w:hAnsi="Arial" w:cs="Arial"/>
        </w:rPr>
        <w:t xml:space="preserve"> for the higher dissolved P measured in runoff</w:t>
      </w:r>
      <w:r w:rsidR="003E0885" w:rsidRPr="00504C5D">
        <w:rPr>
          <w:rFonts w:ascii="Arial" w:hAnsi="Arial" w:cs="Arial"/>
        </w:rPr>
        <w:t xml:space="preserve"> is that </w:t>
      </w:r>
      <w:r w:rsidR="00761EFC" w:rsidRPr="00504C5D">
        <w:rPr>
          <w:rFonts w:ascii="Arial" w:hAnsi="Arial" w:cs="Arial"/>
        </w:rPr>
        <w:t xml:space="preserve">P continued to solubilize from manure particulates following their detachment by runoff. </w:t>
      </w:r>
      <w:r w:rsidR="00932EB2" w:rsidRPr="00504C5D">
        <w:rPr>
          <w:rFonts w:ascii="Arial" w:hAnsi="Arial" w:cs="Arial"/>
        </w:rPr>
        <w:t xml:space="preserve"> Note that this shift in form during transport from the lot in runoff is not a concern for APLE-</w:t>
      </w:r>
      <w:proofErr w:type="gramStart"/>
      <w:r w:rsidR="00932EB2" w:rsidRPr="00504C5D">
        <w:rPr>
          <w:rFonts w:ascii="Arial" w:hAnsi="Arial" w:cs="Arial"/>
        </w:rPr>
        <w:t>Lots</w:t>
      </w:r>
      <w:proofErr w:type="gramEnd"/>
      <w:r w:rsidR="00932EB2" w:rsidRPr="00504C5D">
        <w:rPr>
          <w:rFonts w:ascii="Arial" w:hAnsi="Arial" w:cs="Arial"/>
        </w:rPr>
        <w:t xml:space="preserve"> Wisconsin software users as this software reports total P rather than </w:t>
      </w:r>
      <w:r w:rsidR="00504C5D">
        <w:rPr>
          <w:rFonts w:ascii="Arial" w:hAnsi="Arial" w:cs="Arial"/>
        </w:rPr>
        <w:t xml:space="preserve">separate </w:t>
      </w:r>
      <w:r w:rsidR="00932EB2" w:rsidRPr="00504C5D">
        <w:rPr>
          <w:rFonts w:ascii="Arial" w:hAnsi="Arial" w:cs="Arial"/>
        </w:rPr>
        <w:t>dissolved and particulate P loads.</w:t>
      </w:r>
    </w:p>
    <w:p w14:paraId="020AA5FD" w14:textId="29895C21" w:rsidR="00932EB2" w:rsidRDefault="00932EB2" w:rsidP="006B746F">
      <w:pPr>
        <w:rPr>
          <w:rFonts w:ascii="Arial" w:hAnsi="Arial" w:cs="Arial"/>
        </w:rPr>
      </w:pPr>
      <w:r w:rsidRPr="001C134F">
        <w:rPr>
          <w:rFonts w:ascii="Arial" w:hAnsi="Arial" w:cs="Arial"/>
        </w:rPr>
        <w:t xml:space="preserve">Another point for future investigation is that </w:t>
      </w:r>
      <w:r w:rsidR="00273C4C" w:rsidRPr="001C134F">
        <w:rPr>
          <w:rFonts w:ascii="Arial" w:hAnsi="Arial" w:cs="Arial"/>
        </w:rPr>
        <w:t>APLE-Lots</w:t>
      </w:r>
      <w:r w:rsidRPr="001C134F">
        <w:rPr>
          <w:rFonts w:ascii="Arial" w:hAnsi="Arial" w:cs="Arial"/>
        </w:rPr>
        <w:t xml:space="preserve"> appears to overestimate s</w:t>
      </w:r>
      <w:r w:rsidR="00273C4C" w:rsidRPr="001C134F">
        <w:rPr>
          <w:rFonts w:ascii="Arial" w:hAnsi="Arial" w:cs="Arial"/>
        </w:rPr>
        <w:t>olids</w:t>
      </w:r>
      <w:r w:rsidRPr="001C134F">
        <w:rPr>
          <w:rFonts w:ascii="Arial" w:hAnsi="Arial" w:cs="Arial"/>
        </w:rPr>
        <w:t xml:space="preserve"> loss for the DFRC2 </w:t>
      </w:r>
      <w:r w:rsidR="00E13587">
        <w:rPr>
          <w:rFonts w:ascii="Arial" w:hAnsi="Arial" w:cs="Arial"/>
        </w:rPr>
        <w:t>earth</w:t>
      </w:r>
      <w:r w:rsidRPr="001C134F">
        <w:rPr>
          <w:rFonts w:ascii="Arial" w:hAnsi="Arial" w:cs="Arial"/>
        </w:rPr>
        <w:t xml:space="preserve"> lot (Tables </w:t>
      </w:r>
      <w:r w:rsidR="00273C4C" w:rsidRPr="001C134F">
        <w:rPr>
          <w:rFonts w:ascii="Arial" w:hAnsi="Arial" w:cs="Arial"/>
        </w:rPr>
        <w:t>4 and 6)</w:t>
      </w:r>
      <w:r w:rsidR="003E2F10" w:rsidRPr="001C134F">
        <w:rPr>
          <w:rFonts w:ascii="Arial" w:hAnsi="Arial" w:cs="Arial"/>
        </w:rPr>
        <w:t>,</w:t>
      </w:r>
      <w:r w:rsidR="00273C4C" w:rsidRPr="001C134F">
        <w:rPr>
          <w:rFonts w:ascii="Arial" w:hAnsi="Arial" w:cs="Arial"/>
        </w:rPr>
        <w:t xml:space="preserve"> but not the paved lot (Tables 3 and 5).   </w:t>
      </w:r>
      <w:r w:rsidR="001C134F">
        <w:rPr>
          <w:rFonts w:ascii="Arial" w:hAnsi="Arial" w:cs="Arial"/>
        </w:rPr>
        <w:t xml:space="preserve">Runoff solids for the monitored earth lots </w:t>
      </w:r>
      <w:r w:rsidR="00190A86" w:rsidRPr="001C134F">
        <w:rPr>
          <w:rFonts w:ascii="Arial" w:hAnsi="Arial" w:cs="Arial"/>
        </w:rPr>
        <w:t xml:space="preserve">used </w:t>
      </w:r>
      <w:r w:rsidR="00217AFB" w:rsidRPr="001C134F">
        <w:rPr>
          <w:rFonts w:ascii="Arial" w:hAnsi="Arial" w:cs="Arial"/>
        </w:rPr>
        <w:t xml:space="preserve">to </w:t>
      </w:r>
      <w:r w:rsidR="000E267E" w:rsidRPr="001C134F">
        <w:rPr>
          <w:rFonts w:ascii="Arial" w:hAnsi="Arial" w:cs="Arial"/>
        </w:rPr>
        <w:t>develop</w:t>
      </w:r>
      <w:r w:rsidR="00217AFB" w:rsidRPr="001C134F">
        <w:rPr>
          <w:rFonts w:ascii="Arial" w:hAnsi="Arial" w:cs="Arial"/>
        </w:rPr>
        <w:t xml:space="preserve"> the</w:t>
      </w:r>
      <w:r w:rsidR="000E267E" w:rsidRPr="001C134F">
        <w:rPr>
          <w:rFonts w:ascii="Arial" w:hAnsi="Arial" w:cs="Arial"/>
        </w:rPr>
        <w:t xml:space="preserve"> solids </w:t>
      </w:r>
      <w:r w:rsidR="005932C4" w:rsidRPr="001C134F">
        <w:rPr>
          <w:rFonts w:ascii="Arial" w:hAnsi="Arial" w:cs="Arial"/>
        </w:rPr>
        <w:t xml:space="preserve">loss equation </w:t>
      </w:r>
      <w:r w:rsidR="000F5869" w:rsidRPr="001C134F">
        <w:rPr>
          <w:rFonts w:ascii="Arial" w:hAnsi="Arial" w:cs="Arial"/>
        </w:rPr>
        <w:t xml:space="preserve">in APLE-Lots </w:t>
      </w:r>
      <w:r w:rsidR="001C134F">
        <w:rPr>
          <w:rFonts w:ascii="Arial" w:hAnsi="Arial" w:cs="Arial"/>
        </w:rPr>
        <w:t xml:space="preserve">were </w:t>
      </w:r>
      <w:r w:rsidR="00011BE2" w:rsidRPr="001C134F">
        <w:rPr>
          <w:rFonts w:ascii="Arial" w:hAnsi="Arial" w:cs="Arial"/>
        </w:rPr>
        <w:t>composed of</w:t>
      </w:r>
      <w:r w:rsidR="000E267E" w:rsidRPr="001C134F">
        <w:rPr>
          <w:rFonts w:ascii="Arial" w:hAnsi="Arial" w:cs="Arial"/>
        </w:rPr>
        <w:t xml:space="preserve"> </w:t>
      </w:r>
      <w:r w:rsidR="001C134F">
        <w:rPr>
          <w:rFonts w:ascii="Arial" w:hAnsi="Arial" w:cs="Arial"/>
        </w:rPr>
        <w:t xml:space="preserve">mixtures of </w:t>
      </w:r>
      <w:r w:rsidR="000E267E" w:rsidRPr="001C134F">
        <w:rPr>
          <w:rFonts w:ascii="Arial" w:hAnsi="Arial" w:cs="Arial"/>
        </w:rPr>
        <w:t>manure solids and soil</w:t>
      </w:r>
      <w:r w:rsidR="00EB6B2D" w:rsidRPr="001C134F">
        <w:rPr>
          <w:rFonts w:ascii="Arial" w:hAnsi="Arial" w:cs="Arial"/>
        </w:rPr>
        <w:t xml:space="preserve"> (Vadas et al., 2015)</w:t>
      </w:r>
      <w:r w:rsidR="000E267E" w:rsidRPr="001C134F">
        <w:rPr>
          <w:rFonts w:ascii="Arial" w:hAnsi="Arial" w:cs="Arial"/>
        </w:rPr>
        <w:t xml:space="preserve">. </w:t>
      </w:r>
      <w:r w:rsidR="00EB6B2D" w:rsidRPr="001C134F">
        <w:rPr>
          <w:rFonts w:ascii="Arial" w:hAnsi="Arial" w:cs="Arial"/>
        </w:rPr>
        <w:t xml:space="preserve"> </w:t>
      </w:r>
      <w:r w:rsidR="000E267E" w:rsidRPr="001C134F">
        <w:rPr>
          <w:rFonts w:ascii="Arial" w:hAnsi="Arial" w:cs="Arial"/>
        </w:rPr>
        <w:t xml:space="preserve">Manure solids typically have a </w:t>
      </w:r>
      <w:r w:rsidR="005932C4" w:rsidRPr="001C134F">
        <w:rPr>
          <w:rFonts w:ascii="Arial" w:hAnsi="Arial" w:cs="Arial"/>
        </w:rPr>
        <w:t xml:space="preserve">lower </w:t>
      </w:r>
      <w:r w:rsidR="000E267E" w:rsidRPr="001C134F">
        <w:rPr>
          <w:rFonts w:ascii="Arial" w:hAnsi="Arial" w:cs="Arial"/>
        </w:rPr>
        <w:t>specific gravity</w:t>
      </w:r>
      <w:r w:rsidR="00190A86" w:rsidRPr="001C134F">
        <w:rPr>
          <w:rFonts w:ascii="Arial" w:hAnsi="Arial" w:cs="Arial"/>
        </w:rPr>
        <w:t xml:space="preserve"> </w:t>
      </w:r>
      <w:r w:rsidR="007F3457" w:rsidRPr="001C134F">
        <w:rPr>
          <w:rFonts w:ascii="Arial" w:hAnsi="Arial" w:cs="Arial"/>
        </w:rPr>
        <w:t xml:space="preserve">(due to higher organic matter content) </w:t>
      </w:r>
      <w:r w:rsidR="00190A86" w:rsidRPr="001C134F">
        <w:rPr>
          <w:rFonts w:ascii="Arial" w:hAnsi="Arial" w:cs="Arial"/>
        </w:rPr>
        <w:t xml:space="preserve">than that of </w:t>
      </w:r>
      <w:r w:rsidR="001C5989" w:rsidRPr="001C134F">
        <w:rPr>
          <w:rFonts w:ascii="Arial" w:hAnsi="Arial" w:cs="Arial"/>
        </w:rPr>
        <w:t xml:space="preserve">mineral </w:t>
      </w:r>
      <w:r w:rsidR="00190A86" w:rsidRPr="001C134F">
        <w:rPr>
          <w:rFonts w:ascii="Arial" w:hAnsi="Arial" w:cs="Arial"/>
        </w:rPr>
        <w:t xml:space="preserve">soil. Thus, runoff solids composed primarily of manure particles will have a lower unit </w:t>
      </w:r>
      <w:r w:rsidR="005932C4" w:rsidRPr="001C134F">
        <w:rPr>
          <w:rFonts w:ascii="Arial" w:hAnsi="Arial" w:cs="Arial"/>
        </w:rPr>
        <w:t>mass</w:t>
      </w:r>
      <w:r w:rsidR="00190A86" w:rsidRPr="001C134F">
        <w:rPr>
          <w:rFonts w:ascii="Arial" w:hAnsi="Arial" w:cs="Arial"/>
        </w:rPr>
        <w:t xml:space="preserve"> than th</w:t>
      </w:r>
      <w:r w:rsidR="00EB6B2D" w:rsidRPr="001C134F">
        <w:rPr>
          <w:rFonts w:ascii="Arial" w:hAnsi="Arial" w:cs="Arial"/>
        </w:rPr>
        <w:t>ose</w:t>
      </w:r>
      <w:r w:rsidR="00190A86" w:rsidRPr="001C134F">
        <w:rPr>
          <w:rFonts w:ascii="Arial" w:hAnsi="Arial" w:cs="Arial"/>
        </w:rPr>
        <w:t xml:space="preserve"> containing </w:t>
      </w:r>
      <w:r w:rsidR="000F5869" w:rsidRPr="001C134F">
        <w:rPr>
          <w:rFonts w:ascii="Arial" w:hAnsi="Arial" w:cs="Arial"/>
        </w:rPr>
        <w:t xml:space="preserve">a mixture of </w:t>
      </w:r>
      <w:r w:rsidR="00190A86" w:rsidRPr="001C134F">
        <w:rPr>
          <w:rFonts w:ascii="Arial" w:hAnsi="Arial" w:cs="Arial"/>
        </w:rPr>
        <w:t>soil</w:t>
      </w:r>
      <w:r w:rsidR="000F5869" w:rsidRPr="001C134F">
        <w:rPr>
          <w:rFonts w:ascii="Arial" w:hAnsi="Arial" w:cs="Arial"/>
        </w:rPr>
        <w:t xml:space="preserve"> and manure solids</w:t>
      </w:r>
      <w:r w:rsidR="00190A86" w:rsidRPr="001C134F">
        <w:rPr>
          <w:rFonts w:ascii="Arial" w:hAnsi="Arial" w:cs="Arial"/>
        </w:rPr>
        <w:t xml:space="preserve">. </w:t>
      </w:r>
      <w:r w:rsidR="00EB6B2D" w:rsidRPr="001C134F">
        <w:rPr>
          <w:rFonts w:ascii="Arial" w:hAnsi="Arial" w:cs="Arial"/>
        </w:rPr>
        <w:t xml:space="preserve">As previously stated, the </w:t>
      </w:r>
      <w:r w:rsidR="005932C4" w:rsidRPr="001C134F">
        <w:rPr>
          <w:rFonts w:ascii="Arial" w:hAnsi="Arial" w:cs="Arial"/>
        </w:rPr>
        <w:t xml:space="preserve">solids from the </w:t>
      </w:r>
      <w:r w:rsidR="00EB6B2D" w:rsidRPr="001C134F">
        <w:rPr>
          <w:rFonts w:ascii="Arial" w:hAnsi="Arial" w:cs="Arial"/>
        </w:rPr>
        <w:t xml:space="preserve">DFRC2 lot </w:t>
      </w:r>
      <w:r w:rsidR="005932C4" w:rsidRPr="001C134F">
        <w:rPr>
          <w:rFonts w:ascii="Arial" w:hAnsi="Arial" w:cs="Arial"/>
        </w:rPr>
        <w:t xml:space="preserve">appear to be primarily </w:t>
      </w:r>
      <w:r w:rsidR="0053553A" w:rsidRPr="001C134F">
        <w:rPr>
          <w:rFonts w:ascii="Arial" w:hAnsi="Arial" w:cs="Arial"/>
        </w:rPr>
        <w:t xml:space="preserve">composed of </w:t>
      </w:r>
      <w:r w:rsidR="005932C4" w:rsidRPr="001C134F">
        <w:rPr>
          <w:rFonts w:ascii="Arial" w:hAnsi="Arial" w:cs="Arial"/>
        </w:rPr>
        <w:t>manure</w:t>
      </w:r>
      <w:r w:rsidR="0053553A" w:rsidRPr="001C134F">
        <w:rPr>
          <w:rFonts w:ascii="Arial" w:hAnsi="Arial" w:cs="Arial"/>
        </w:rPr>
        <w:t xml:space="preserve"> solids</w:t>
      </w:r>
      <w:r w:rsidR="005932C4" w:rsidRPr="001C134F">
        <w:rPr>
          <w:rFonts w:ascii="Arial" w:hAnsi="Arial" w:cs="Arial"/>
        </w:rPr>
        <w:t xml:space="preserve">, therefore resulting in a </w:t>
      </w:r>
      <w:r w:rsidR="0053553A" w:rsidRPr="001C134F">
        <w:rPr>
          <w:rFonts w:ascii="Arial" w:hAnsi="Arial" w:cs="Arial"/>
        </w:rPr>
        <w:t>lower</w:t>
      </w:r>
      <w:r w:rsidR="005932C4" w:rsidRPr="001C134F">
        <w:rPr>
          <w:rFonts w:ascii="Arial" w:hAnsi="Arial" w:cs="Arial"/>
        </w:rPr>
        <w:t xml:space="preserve"> </w:t>
      </w:r>
      <w:r w:rsidR="00011BE2" w:rsidRPr="001C134F">
        <w:rPr>
          <w:rFonts w:ascii="Arial" w:hAnsi="Arial" w:cs="Arial"/>
        </w:rPr>
        <w:t xml:space="preserve">unit </w:t>
      </w:r>
      <w:r w:rsidR="005932C4" w:rsidRPr="001C134F">
        <w:rPr>
          <w:rFonts w:ascii="Arial" w:hAnsi="Arial" w:cs="Arial"/>
        </w:rPr>
        <w:t>solids mass loss than that predicted by APLE-Lots</w:t>
      </w:r>
      <w:r w:rsidR="000F5869" w:rsidRPr="001C134F">
        <w:rPr>
          <w:rFonts w:ascii="Arial" w:hAnsi="Arial" w:cs="Arial"/>
        </w:rPr>
        <w:t>.</w:t>
      </w:r>
      <w:r w:rsidR="0053553A" w:rsidRPr="001C134F">
        <w:rPr>
          <w:rFonts w:ascii="Arial" w:hAnsi="Arial" w:cs="Arial"/>
        </w:rPr>
        <w:t xml:space="preserve"> </w:t>
      </w:r>
      <w:r w:rsidR="000F5869" w:rsidRPr="001C134F">
        <w:rPr>
          <w:rFonts w:ascii="Arial" w:hAnsi="Arial" w:cs="Arial"/>
        </w:rPr>
        <w:t>To illustrate this point, i</w:t>
      </w:r>
      <w:r w:rsidR="00011BE2" w:rsidRPr="001C134F">
        <w:rPr>
          <w:rFonts w:ascii="Arial" w:hAnsi="Arial" w:cs="Arial"/>
        </w:rPr>
        <w:t xml:space="preserve">f the paved lot equation </w:t>
      </w:r>
      <w:r w:rsidR="0053553A" w:rsidRPr="001C134F">
        <w:rPr>
          <w:rFonts w:ascii="Arial" w:hAnsi="Arial" w:cs="Arial"/>
        </w:rPr>
        <w:t xml:space="preserve">(which </w:t>
      </w:r>
      <w:r w:rsidR="00CB2305">
        <w:rPr>
          <w:rFonts w:ascii="Arial" w:hAnsi="Arial" w:cs="Arial"/>
        </w:rPr>
        <w:t xml:space="preserve">assumes that </w:t>
      </w:r>
      <w:r w:rsidR="00A51FF0">
        <w:rPr>
          <w:rFonts w:ascii="Arial" w:hAnsi="Arial" w:cs="Arial"/>
        </w:rPr>
        <w:t>all</w:t>
      </w:r>
      <w:r w:rsidR="00CB2305">
        <w:rPr>
          <w:rFonts w:ascii="Arial" w:hAnsi="Arial" w:cs="Arial"/>
        </w:rPr>
        <w:t xml:space="preserve"> </w:t>
      </w:r>
      <w:r w:rsidR="00A51FF0">
        <w:rPr>
          <w:rFonts w:ascii="Arial" w:hAnsi="Arial" w:cs="Arial"/>
        </w:rPr>
        <w:t xml:space="preserve">runoff </w:t>
      </w:r>
      <w:r w:rsidR="00CB2305">
        <w:rPr>
          <w:rFonts w:ascii="Arial" w:hAnsi="Arial" w:cs="Arial"/>
        </w:rPr>
        <w:t>solids are manure</w:t>
      </w:r>
      <w:r w:rsidR="00A51FF0">
        <w:rPr>
          <w:rFonts w:ascii="Arial" w:hAnsi="Arial" w:cs="Arial"/>
        </w:rPr>
        <w:t xml:space="preserve"> particles</w:t>
      </w:r>
      <w:r w:rsidR="0053553A" w:rsidRPr="001C134F">
        <w:rPr>
          <w:rFonts w:ascii="Arial" w:hAnsi="Arial" w:cs="Arial"/>
        </w:rPr>
        <w:t xml:space="preserve">) </w:t>
      </w:r>
      <w:r w:rsidR="00011BE2" w:rsidRPr="001C134F">
        <w:rPr>
          <w:rFonts w:ascii="Arial" w:hAnsi="Arial" w:cs="Arial"/>
        </w:rPr>
        <w:t xml:space="preserve">is applied </w:t>
      </w:r>
      <w:r w:rsidR="0053553A" w:rsidRPr="001C134F">
        <w:rPr>
          <w:rFonts w:ascii="Arial" w:hAnsi="Arial" w:cs="Arial"/>
        </w:rPr>
        <w:t>using</w:t>
      </w:r>
      <w:r w:rsidR="00011BE2" w:rsidRPr="001C134F">
        <w:rPr>
          <w:rFonts w:ascii="Arial" w:hAnsi="Arial" w:cs="Arial"/>
        </w:rPr>
        <w:t xml:space="preserve"> the measured runoff volume for April to November 2013, the estimated load is 1.7 tons of solids and for 2014 it is 6.7 tons, which are more comparable to</w:t>
      </w:r>
      <w:r w:rsidR="0053553A" w:rsidRPr="001C134F">
        <w:rPr>
          <w:rFonts w:ascii="Arial" w:hAnsi="Arial" w:cs="Arial"/>
        </w:rPr>
        <w:t xml:space="preserve"> the</w:t>
      </w:r>
      <w:r w:rsidR="00011BE2" w:rsidRPr="001C134F">
        <w:rPr>
          <w:rFonts w:ascii="Arial" w:hAnsi="Arial" w:cs="Arial"/>
        </w:rPr>
        <w:t xml:space="preserve"> measured solids lo</w:t>
      </w:r>
      <w:r w:rsidR="0053553A" w:rsidRPr="001C134F">
        <w:rPr>
          <w:rFonts w:ascii="Arial" w:hAnsi="Arial" w:cs="Arial"/>
        </w:rPr>
        <w:t>ss</w:t>
      </w:r>
      <w:r w:rsidR="00011BE2" w:rsidRPr="001C134F">
        <w:rPr>
          <w:rFonts w:ascii="Arial" w:hAnsi="Arial" w:cs="Arial"/>
        </w:rPr>
        <w:t xml:space="preserve"> of 3.2 and 7.4</w:t>
      </w:r>
      <w:r w:rsidR="0053553A" w:rsidRPr="001C134F">
        <w:rPr>
          <w:rFonts w:ascii="Arial" w:hAnsi="Arial" w:cs="Arial"/>
        </w:rPr>
        <w:t xml:space="preserve"> tons,</w:t>
      </w:r>
      <w:r w:rsidR="00011BE2" w:rsidRPr="001C134F">
        <w:rPr>
          <w:rFonts w:ascii="Arial" w:hAnsi="Arial" w:cs="Arial"/>
        </w:rPr>
        <w:t xml:space="preserve"> respectively (Tables 4 and 6).</w:t>
      </w:r>
      <w:r w:rsidR="00320C85">
        <w:rPr>
          <w:rFonts w:ascii="Arial" w:hAnsi="Arial" w:cs="Arial"/>
        </w:rPr>
        <w:t xml:space="preserve"> We do not know if this earth lot is unique in its lack of soil erosion.</w:t>
      </w:r>
      <w:r w:rsidR="00011BE2" w:rsidRPr="001C134F">
        <w:rPr>
          <w:rFonts w:ascii="Arial" w:hAnsi="Arial" w:cs="Arial"/>
        </w:rPr>
        <w:t xml:space="preserve"> </w:t>
      </w:r>
      <w:r w:rsidR="00CB2305">
        <w:rPr>
          <w:rFonts w:ascii="Arial" w:hAnsi="Arial" w:cs="Arial"/>
        </w:rPr>
        <w:t>During soil sampling, we observed that this lot</w:t>
      </w:r>
      <w:r w:rsidR="003573CC">
        <w:rPr>
          <w:rFonts w:ascii="Arial" w:hAnsi="Arial" w:cs="Arial"/>
        </w:rPr>
        <w:t xml:space="preserve"> </w:t>
      </w:r>
      <w:r w:rsidR="00CB2305">
        <w:rPr>
          <w:rFonts w:ascii="Arial" w:hAnsi="Arial" w:cs="Arial"/>
        </w:rPr>
        <w:t xml:space="preserve">was </w:t>
      </w:r>
      <w:r w:rsidR="003573CC">
        <w:rPr>
          <w:rFonts w:ascii="Arial" w:hAnsi="Arial" w:cs="Arial"/>
        </w:rPr>
        <w:t xml:space="preserve">very </w:t>
      </w:r>
      <w:r w:rsidR="00CB2305">
        <w:rPr>
          <w:rFonts w:ascii="Arial" w:hAnsi="Arial" w:cs="Arial"/>
        </w:rPr>
        <w:t>compacted</w:t>
      </w:r>
      <w:r w:rsidR="003573CC">
        <w:rPr>
          <w:rFonts w:ascii="Arial" w:hAnsi="Arial" w:cs="Arial"/>
        </w:rPr>
        <w:t xml:space="preserve"> at the sur</w:t>
      </w:r>
      <w:r w:rsidR="002876B4">
        <w:rPr>
          <w:rFonts w:ascii="Arial" w:hAnsi="Arial" w:cs="Arial"/>
        </w:rPr>
        <w:t>face.</w:t>
      </w:r>
      <w:r w:rsidR="00320C85">
        <w:rPr>
          <w:rFonts w:ascii="Arial" w:hAnsi="Arial" w:cs="Arial"/>
        </w:rPr>
        <w:t xml:space="preserve">  </w:t>
      </w:r>
      <w:r w:rsidR="002876B4">
        <w:rPr>
          <w:rFonts w:ascii="Arial" w:hAnsi="Arial" w:cs="Arial"/>
        </w:rPr>
        <w:t>This lot’s soils are mapped as St. Charles and McHenry silt loams,</w:t>
      </w:r>
      <w:r w:rsidR="00B17FF0">
        <w:rPr>
          <w:rFonts w:ascii="Arial" w:hAnsi="Arial" w:cs="Arial"/>
        </w:rPr>
        <w:t xml:space="preserve"> which are both very erodible compared to most </w:t>
      </w:r>
      <w:r w:rsidR="00B17FF0">
        <w:rPr>
          <w:rFonts w:ascii="Arial" w:hAnsi="Arial" w:cs="Arial"/>
        </w:rPr>
        <w:lastRenderedPageBreak/>
        <w:t>Wisconsin soils (K = 0.43 and 0.49).</w:t>
      </w:r>
      <w:r w:rsidR="002876B4">
        <w:rPr>
          <w:rFonts w:ascii="Arial" w:hAnsi="Arial" w:cs="Arial"/>
        </w:rPr>
        <w:t xml:space="preserve"> </w:t>
      </w:r>
      <w:r w:rsidR="00320C85">
        <w:rPr>
          <w:rFonts w:ascii="Arial" w:hAnsi="Arial" w:cs="Arial"/>
        </w:rPr>
        <w:t xml:space="preserve">It is possible that over many years of use, the surface has become so altered and </w:t>
      </w:r>
      <w:r w:rsidR="00E13587">
        <w:rPr>
          <w:rFonts w:ascii="Arial" w:hAnsi="Arial" w:cs="Arial"/>
        </w:rPr>
        <w:t>compacted</w:t>
      </w:r>
      <w:r w:rsidR="00320C85">
        <w:rPr>
          <w:rFonts w:ascii="Arial" w:hAnsi="Arial" w:cs="Arial"/>
        </w:rPr>
        <w:t xml:space="preserve"> </w:t>
      </w:r>
      <w:r w:rsidR="002876B4">
        <w:rPr>
          <w:rFonts w:ascii="Arial" w:hAnsi="Arial" w:cs="Arial"/>
        </w:rPr>
        <w:t xml:space="preserve">that it is less susceptible to erosion. </w:t>
      </w:r>
      <w:r w:rsidR="00320C85">
        <w:rPr>
          <w:rFonts w:ascii="Arial" w:hAnsi="Arial" w:cs="Arial"/>
        </w:rPr>
        <w:t xml:space="preserve"> </w:t>
      </w:r>
    </w:p>
    <w:p w14:paraId="2E2AB53B" w14:textId="51A1A65E" w:rsidR="00FC597E" w:rsidRPr="0008275A" w:rsidRDefault="003F640F" w:rsidP="006B746F">
      <w:pPr>
        <w:rPr>
          <w:rFonts w:ascii="Arial" w:hAnsi="Arial" w:cs="Arial"/>
        </w:rPr>
      </w:pPr>
      <w:r w:rsidRPr="0008275A">
        <w:rPr>
          <w:rFonts w:ascii="Arial" w:hAnsi="Arial" w:cs="Arial"/>
        </w:rPr>
        <w:t xml:space="preserve">When comparing the models in 2014 (Tables 5 and 6), </w:t>
      </w:r>
      <w:r w:rsidR="00E13587">
        <w:rPr>
          <w:rFonts w:ascii="Arial" w:hAnsi="Arial" w:cs="Arial"/>
        </w:rPr>
        <w:t xml:space="preserve">the </w:t>
      </w:r>
      <w:r w:rsidRPr="0008275A">
        <w:rPr>
          <w:rFonts w:ascii="Arial" w:hAnsi="Arial" w:cs="Arial"/>
        </w:rPr>
        <w:t>APLE-</w:t>
      </w:r>
      <w:proofErr w:type="gramStart"/>
      <w:r w:rsidRPr="0008275A">
        <w:rPr>
          <w:rFonts w:ascii="Arial" w:hAnsi="Arial" w:cs="Arial"/>
        </w:rPr>
        <w:t>Lots</w:t>
      </w:r>
      <w:proofErr w:type="gramEnd"/>
      <w:r w:rsidRPr="0008275A">
        <w:rPr>
          <w:rFonts w:ascii="Arial" w:hAnsi="Arial" w:cs="Arial"/>
        </w:rPr>
        <w:t xml:space="preserve"> Wisconsin </w:t>
      </w:r>
      <w:r w:rsidR="001C134F">
        <w:rPr>
          <w:rFonts w:ascii="Arial" w:hAnsi="Arial" w:cs="Arial"/>
        </w:rPr>
        <w:t>and</w:t>
      </w:r>
      <w:r w:rsidRPr="0008275A">
        <w:rPr>
          <w:rFonts w:ascii="Arial" w:hAnsi="Arial" w:cs="Arial"/>
        </w:rPr>
        <w:t xml:space="preserve"> APLE-Lots spreadsheet</w:t>
      </w:r>
      <w:r w:rsidR="001C134F">
        <w:rPr>
          <w:rFonts w:ascii="Arial" w:hAnsi="Arial" w:cs="Arial"/>
        </w:rPr>
        <w:t xml:space="preserve"> results were simila</w:t>
      </w:r>
      <w:r w:rsidR="00B94F0D">
        <w:rPr>
          <w:rFonts w:ascii="Arial" w:hAnsi="Arial" w:cs="Arial"/>
        </w:rPr>
        <w:t>r</w:t>
      </w:r>
      <w:r w:rsidR="00E13587">
        <w:rPr>
          <w:rFonts w:ascii="Arial" w:hAnsi="Arial" w:cs="Arial"/>
        </w:rPr>
        <w:t>,</w:t>
      </w:r>
      <w:r w:rsidR="00B94F0D">
        <w:rPr>
          <w:rFonts w:ascii="Arial" w:hAnsi="Arial" w:cs="Arial"/>
        </w:rPr>
        <w:t xml:space="preserve"> but the Wisconsin </w:t>
      </w:r>
      <w:proofErr w:type="spellStart"/>
      <w:r w:rsidR="00B94F0D">
        <w:rPr>
          <w:rFonts w:ascii="Arial" w:hAnsi="Arial" w:cs="Arial"/>
        </w:rPr>
        <w:t>version’s</w:t>
      </w:r>
      <w:proofErr w:type="spellEnd"/>
      <w:r w:rsidR="00B94F0D">
        <w:rPr>
          <w:rFonts w:ascii="Arial" w:hAnsi="Arial" w:cs="Arial"/>
        </w:rPr>
        <w:t xml:space="preserve"> were </w:t>
      </w:r>
      <w:r w:rsidRPr="0008275A">
        <w:rPr>
          <w:rFonts w:ascii="Arial" w:hAnsi="Arial" w:cs="Arial"/>
        </w:rPr>
        <w:t xml:space="preserve">closer to the monitored results. This probably reflects the use of </w:t>
      </w:r>
      <w:r w:rsidR="00B94F0D">
        <w:rPr>
          <w:rFonts w:ascii="Arial" w:hAnsi="Arial" w:cs="Arial"/>
        </w:rPr>
        <w:t xml:space="preserve">daily </w:t>
      </w:r>
      <w:r w:rsidRPr="0008275A">
        <w:rPr>
          <w:rFonts w:ascii="Arial" w:hAnsi="Arial" w:cs="Arial"/>
        </w:rPr>
        <w:t xml:space="preserve">precipitation events in calculating runoff </w:t>
      </w:r>
      <w:r w:rsidR="00B775DE" w:rsidRPr="0008275A">
        <w:rPr>
          <w:rFonts w:ascii="Arial" w:hAnsi="Arial" w:cs="Arial"/>
        </w:rPr>
        <w:t xml:space="preserve">volume </w:t>
      </w:r>
      <w:r w:rsidR="00B94F0D">
        <w:rPr>
          <w:rFonts w:ascii="Arial" w:hAnsi="Arial" w:cs="Arial"/>
        </w:rPr>
        <w:t>in APLE-</w:t>
      </w:r>
      <w:proofErr w:type="gramStart"/>
      <w:r w:rsidR="00B94F0D">
        <w:rPr>
          <w:rFonts w:ascii="Arial" w:hAnsi="Arial" w:cs="Arial"/>
        </w:rPr>
        <w:t>Lots</w:t>
      </w:r>
      <w:proofErr w:type="gramEnd"/>
      <w:r w:rsidR="00B94F0D">
        <w:rPr>
          <w:rFonts w:ascii="Arial" w:hAnsi="Arial" w:cs="Arial"/>
        </w:rPr>
        <w:t xml:space="preserve"> Wisconsin </w:t>
      </w:r>
      <w:r w:rsidRPr="0008275A">
        <w:rPr>
          <w:rFonts w:ascii="Arial" w:hAnsi="Arial" w:cs="Arial"/>
        </w:rPr>
        <w:t xml:space="preserve">rather than the spreadsheet’s distribution derived from annual runoff volume. BARNY overestimated the annual P loads for the concrete lot (Table 5) and </w:t>
      </w:r>
      <w:r w:rsidR="00FC597E" w:rsidRPr="0008275A">
        <w:rPr>
          <w:rFonts w:ascii="Arial" w:hAnsi="Arial" w:cs="Arial"/>
        </w:rPr>
        <w:t xml:space="preserve">grossly </w:t>
      </w:r>
      <w:r w:rsidRPr="0008275A">
        <w:rPr>
          <w:rFonts w:ascii="Arial" w:hAnsi="Arial" w:cs="Arial"/>
        </w:rPr>
        <w:t>underestimated it for the dirt lot (Table 6)</w:t>
      </w:r>
      <w:r w:rsidR="0008275A">
        <w:rPr>
          <w:rFonts w:ascii="Arial" w:hAnsi="Arial" w:cs="Arial"/>
        </w:rPr>
        <w:t>.</w:t>
      </w:r>
      <w:r w:rsidRPr="0008275A">
        <w:rPr>
          <w:rFonts w:ascii="Arial" w:hAnsi="Arial" w:cs="Arial"/>
        </w:rPr>
        <w:t xml:space="preserve"> </w:t>
      </w:r>
      <w:r w:rsidR="00B94F0D">
        <w:rPr>
          <w:rFonts w:ascii="Arial" w:hAnsi="Arial" w:cs="Arial"/>
        </w:rPr>
        <w:t>In APLE-Lots, runoff P concentrations vary with lot runoff volume and the amount of manure deposited. In contrast, BARNY’s runoff P concentrations are assigned by lot type</w:t>
      </w:r>
      <w:r w:rsidR="0008275A">
        <w:rPr>
          <w:rFonts w:ascii="Arial" w:hAnsi="Arial" w:cs="Arial"/>
        </w:rPr>
        <w:t xml:space="preserve">. </w:t>
      </w:r>
      <w:r w:rsidR="00FC597E" w:rsidRPr="0008275A">
        <w:rPr>
          <w:rFonts w:ascii="Arial" w:hAnsi="Arial" w:cs="Arial"/>
        </w:rPr>
        <w:t>BARNY’s</w:t>
      </w:r>
      <w:r w:rsidRPr="0008275A">
        <w:rPr>
          <w:rFonts w:ascii="Arial" w:hAnsi="Arial" w:cs="Arial"/>
        </w:rPr>
        <w:t xml:space="preserve"> fixed </w:t>
      </w:r>
      <w:r w:rsidR="00192031">
        <w:rPr>
          <w:rFonts w:ascii="Arial" w:hAnsi="Arial" w:cs="Arial"/>
        </w:rPr>
        <w:t>runoff</w:t>
      </w:r>
      <w:r w:rsidR="00192031" w:rsidRPr="0008275A">
        <w:rPr>
          <w:rFonts w:ascii="Arial" w:hAnsi="Arial" w:cs="Arial"/>
        </w:rPr>
        <w:t xml:space="preserve"> </w:t>
      </w:r>
      <w:r w:rsidRPr="0008275A">
        <w:rPr>
          <w:rFonts w:ascii="Arial" w:hAnsi="Arial" w:cs="Arial"/>
        </w:rPr>
        <w:t xml:space="preserve">TP concentration </w:t>
      </w:r>
      <w:r w:rsidR="00B94F0D">
        <w:rPr>
          <w:rFonts w:ascii="Arial" w:hAnsi="Arial" w:cs="Arial"/>
        </w:rPr>
        <w:t xml:space="preserve">from </w:t>
      </w:r>
      <w:r w:rsidRPr="0008275A">
        <w:rPr>
          <w:rFonts w:ascii="Arial" w:hAnsi="Arial" w:cs="Arial"/>
        </w:rPr>
        <w:t>the concrete lot was 85 mg/L</w:t>
      </w:r>
      <w:r w:rsidR="00FC597E" w:rsidRPr="0008275A">
        <w:rPr>
          <w:rFonts w:ascii="Arial" w:hAnsi="Arial" w:cs="Arial"/>
        </w:rPr>
        <w:t>, far exceed</w:t>
      </w:r>
      <w:r w:rsidR="00B94F0D">
        <w:rPr>
          <w:rFonts w:ascii="Arial" w:hAnsi="Arial" w:cs="Arial"/>
        </w:rPr>
        <w:t>ing</w:t>
      </w:r>
      <w:r w:rsidR="00FC597E" w:rsidRPr="0008275A">
        <w:rPr>
          <w:rFonts w:ascii="Arial" w:hAnsi="Arial" w:cs="Arial"/>
        </w:rPr>
        <w:t xml:space="preserve"> the </w:t>
      </w:r>
      <w:r w:rsidR="00A214E4" w:rsidRPr="0008275A">
        <w:rPr>
          <w:rFonts w:ascii="Arial" w:hAnsi="Arial" w:cs="Arial"/>
        </w:rPr>
        <w:t xml:space="preserve">measured </w:t>
      </w:r>
      <w:r w:rsidR="00FC597E" w:rsidRPr="0008275A">
        <w:rPr>
          <w:rFonts w:ascii="Arial" w:hAnsi="Arial" w:cs="Arial"/>
        </w:rPr>
        <w:t>mean TP concentrations of 53.9 mg/L in 2013 and 31.2 mg/L in 2014 (Table 1</w:t>
      </w:r>
      <w:r w:rsidR="00A13B04" w:rsidRPr="0008275A">
        <w:rPr>
          <w:rFonts w:ascii="Arial" w:hAnsi="Arial" w:cs="Arial"/>
        </w:rPr>
        <w:t>)</w:t>
      </w:r>
      <w:r w:rsidR="00FC597E" w:rsidRPr="0008275A">
        <w:rPr>
          <w:rFonts w:ascii="Arial" w:hAnsi="Arial" w:cs="Arial"/>
        </w:rPr>
        <w:t xml:space="preserve">. Conversely, BARNY’s fixed TP concentration for the dirt lot of 10.1 mg/L was lower than </w:t>
      </w:r>
      <w:r w:rsidR="00A13B04" w:rsidRPr="0008275A">
        <w:rPr>
          <w:rFonts w:ascii="Arial" w:hAnsi="Arial" w:cs="Arial"/>
        </w:rPr>
        <w:t>most</w:t>
      </w:r>
      <w:r w:rsidR="00FC597E" w:rsidRPr="0008275A">
        <w:rPr>
          <w:rFonts w:ascii="Arial" w:hAnsi="Arial" w:cs="Arial"/>
        </w:rPr>
        <w:t xml:space="preserve"> event measurements (Table 1). The low TP concentration estimate combined with a lower runoff volume estimate to produce a TP load estimate that was only 11% of the measured load.</w:t>
      </w:r>
    </w:p>
    <w:p w14:paraId="188A5966" w14:textId="41784149" w:rsidR="003F640F" w:rsidRPr="008F1F03" w:rsidRDefault="00FC597E" w:rsidP="006B746F">
      <w:pPr>
        <w:rPr>
          <w:rFonts w:ascii="Arial" w:hAnsi="Arial" w:cs="Arial"/>
          <w:b/>
          <w:bCs/>
          <w:sz w:val="28"/>
          <w:szCs w:val="28"/>
        </w:rPr>
      </w:pPr>
      <w:r w:rsidRPr="008F1F03">
        <w:rPr>
          <w:rFonts w:ascii="Arial" w:hAnsi="Arial" w:cs="Arial"/>
          <w:b/>
          <w:bCs/>
          <w:sz w:val="28"/>
          <w:szCs w:val="28"/>
        </w:rPr>
        <w:t xml:space="preserve">Conclusion </w:t>
      </w:r>
    </w:p>
    <w:p w14:paraId="5CDFB675" w14:textId="3D6D5EE4" w:rsidR="003F640F" w:rsidRPr="0008275A" w:rsidRDefault="00C46449" w:rsidP="006B746F">
      <w:pPr>
        <w:rPr>
          <w:rFonts w:ascii="Arial" w:hAnsi="Arial" w:cs="Arial"/>
        </w:rPr>
      </w:pPr>
      <w:r w:rsidRPr="0008275A">
        <w:rPr>
          <w:rFonts w:ascii="Arial" w:hAnsi="Arial" w:cs="Arial"/>
        </w:rPr>
        <w:t>Th</w:t>
      </w:r>
      <w:r w:rsidR="00366F38" w:rsidRPr="0008275A">
        <w:rPr>
          <w:rFonts w:ascii="Arial" w:hAnsi="Arial" w:cs="Arial"/>
        </w:rPr>
        <w:t xml:space="preserve">is study examined runoff </w:t>
      </w:r>
      <w:r w:rsidR="00CA5470" w:rsidRPr="0008275A">
        <w:rPr>
          <w:rFonts w:ascii="Arial" w:hAnsi="Arial" w:cs="Arial"/>
        </w:rPr>
        <w:t xml:space="preserve">P </w:t>
      </w:r>
      <w:r w:rsidR="00CA5BCC" w:rsidRPr="0008275A">
        <w:rPr>
          <w:rFonts w:ascii="Arial" w:hAnsi="Arial" w:cs="Arial"/>
        </w:rPr>
        <w:t xml:space="preserve">concentrations </w:t>
      </w:r>
      <w:r w:rsidR="00CA5470" w:rsidRPr="0008275A">
        <w:rPr>
          <w:rFonts w:ascii="Arial" w:hAnsi="Arial" w:cs="Arial"/>
        </w:rPr>
        <w:t>for one concrete dairy lot and two earthen lots in 2013 and 2014</w:t>
      </w:r>
      <w:r w:rsidR="008341E1" w:rsidRPr="0008275A">
        <w:rPr>
          <w:rFonts w:ascii="Arial" w:hAnsi="Arial" w:cs="Arial"/>
        </w:rPr>
        <w:t xml:space="preserve"> in South Central Wisconsin</w:t>
      </w:r>
      <w:r w:rsidR="00CA5470" w:rsidRPr="0008275A">
        <w:rPr>
          <w:rFonts w:ascii="Arial" w:hAnsi="Arial" w:cs="Arial"/>
        </w:rPr>
        <w:t xml:space="preserve">.  Based on their P characteristics, the dominant solids </w:t>
      </w:r>
      <w:r w:rsidR="008341E1" w:rsidRPr="0008275A">
        <w:rPr>
          <w:rFonts w:ascii="Arial" w:hAnsi="Arial" w:cs="Arial"/>
        </w:rPr>
        <w:t xml:space="preserve">material </w:t>
      </w:r>
      <w:r w:rsidR="00CA5470" w:rsidRPr="0008275A">
        <w:rPr>
          <w:rFonts w:ascii="Arial" w:hAnsi="Arial" w:cs="Arial"/>
        </w:rPr>
        <w:t xml:space="preserve">in runoff from all three lots appears to be manure. The lot with the most manure coverage on the surface had the highest total P and solids concentrations.  The concrete lot had </w:t>
      </w:r>
      <w:r w:rsidR="008341E1" w:rsidRPr="0008275A">
        <w:rPr>
          <w:rFonts w:ascii="Arial" w:hAnsi="Arial" w:cs="Arial"/>
        </w:rPr>
        <w:t xml:space="preserve">a </w:t>
      </w:r>
      <w:r w:rsidR="00CA5470" w:rsidRPr="0008275A">
        <w:rPr>
          <w:rFonts w:ascii="Arial" w:hAnsi="Arial" w:cs="Arial"/>
        </w:rPr>
        <w:t xml:space="preserve">higher runoff </w:t>
      </w:r>
      <w:r w:rsidR="008D7184" w:rsidRPr="0008275A">
        <w:rPr>
          <w:rFonts w:ascii="Arial" w:hAnsi="Arial" w:cs="Arial"/>
        </w:rPr>
        <w:t xml:space="preserve">volume </w:t>
      </w:r>
      <w:r w:rsidR="001561CF" w:rsidRPr="0008275A">
        <w:rPr>
          <w:rFonts w:ascii="Arial" w:hAnsi="Arial" w:cs="Arial"/>
        </w:rPr>
        <w:t xml:space="preserve">than an adjacent earthen lot except when the soil was frozen. On a per acre basis, the concrete lot also had higher total P and solids losses.  </w:t>
      </w:r>
      <w:r w:rsidR="008D7184" w:rsidRPr="0008275A">
        <w:rPr>
          <w:rFonts w:ascii="Arial" w:hAnsi="Arial" w:cs="Arial"/>
        </w:rPr>
        <w:t>Results from t</w:t>
      </w:r>
      <w:r w:rsidR="001561CF" w:rsidRPr="0008275A">
        <w:rPr>
          <w:rFonts w:ascii="Arial" w:hAnsi="Arial" w:cs="Arial"/>
        </w:rPr>
        <w:t>he APLE-Lots</w:t>
      </w:r>
      <w:r w:rsidR="0008275A">
        <w:rPr>
          <w:rFonts w:ascii="Arial" w:hAnsi="Arial" w:cs="Arial"/>
        </w:rPr>
        <w:t>-</w:t>
      </w:r>
      <w:r w:rsidR="001561CF" w:rsidRPr="0008275A">
        <w:rPr>
          <w:rFonts w:ascii="Arial" w:hAnsi="Arial" w:cs="Arial"/>
        </w:rPr>
        <w:t xml:space="preserve">Wisconsin model </w:t>
      </w:r>
      <w:r w:rsidR="008D7184" w:rsidRPr="0008275A">
        <w:rPr>
          <w:rFonts w:ascii="Arial" w:hAnsi="Arial" w:cs="Arial"/>
        </w:rPr>
        <w:t xml:space="preserve">aligned more closely with the </w:t>
      </w:r>
      <w:r w:rsidR="001561CF" w:rsidRPr="0008275A">
        <w:rPr>
          <w:rFonts w:ascii="Arial" w:hAnsi="Arial" w:cs="Arial"/>
        </w:rPr>
        <w:t xml:space="preserve">measured runoff P for both lots than </w:t>
      </w:r>
      <w:r w:rsidR="008D7184" w:rsidRPr="0008275A">
        <w:rPr>
          <w:rFonts w:ascii="Arial" w:hAnsi="Arial" w:cs="Arial"/>
        </w:rPr>
        <w:t xml:space="preserve">the </w:t>
      </w:r>
      <w:r w:rsidR="001561CF" w:rsidRPr="0008275A">
        <w:rPr>
          <w:rFonts w:ascii="Arial" w:hAnsi="Arial" w:cs="Arial"/>
        </w:rPr>
        <w:t>BARNY</w:t>
      </w:r>
      <w:r w:rsidR="008D7184" w:rsidRPr="0008275A">
        <w:rPr>
          <w:rFonts w:ascii="Arial" w:hAnsi="Arial" w:cs="Arial"/>
        </w:rPr>
        <w:t xml:space="preserve"> model</w:t>
      </w:r>
      <w:r w:rsidR="001561CF" w:rsidRPr="0008275A">
        <w:rPr>
          <w:rFonts w:ascii="Arial" w:hAnsi="Arial" w:cs="Arial"/>
        </w:rPr>
        <w:t>.</w:t>
      </w:r>
    </w:p>
    <w:p w14:paraId="59C9FE13" w14:textId="352509E7" w:rsidR="003F640F" w:rsidRPr="0008275A" w:rsidRDefault="003F640F" w:rsidP="006B746F">
      <w:pPr>
        <w:rPr>
          <w:rFonts w:ascii="Arial" w:hAnsi="Arial" w:cs="Arial"/>
        </w:rPr>
      </w:pPr>
    </w:p>
    <w:p w14:paraId="68F9A514" w14:textId="4C3ED904" w:rsidR="003F640F" w:rsidRPr="0008275A" w:rsidRDefault="003F640F" w:rsidP="006B746F">
      <w:pPr>
        <w:rPr>
          <w:rFonts w:ascii="Arial" w:hAnsi="Arial" w:cs="Arial"/>
        </w:rPr>
      </w:pPr>
    </w:p>
    <w:p w14:paraId="221845BF" w14:textId="18387B51" w:rsidR="003F640F" w:rsidRPr="0008275A" w:rsidRDefault="003F640F" w:rsidP="006B746F">
      <w:pPr>
        <w:rPr>
          <w:rFonts w:ascii="Arial" w:hAnsi="Arial" w:cs="Arial"/>
        </w:rPr>
      </w:pPr>
    </w:p>
    <w:p w14:paraId="49DF9E7A" w14:textId="22CF962C" w:rsidR="003F640F" w:rsidRPr="0008275A" w:rsidRDefault="003F640F" w:rsidP="006B746F">
      <w:pPr>
        <w:rPr>
          <w:rFonts w:ascii="Arial" w:hAnsi="Arial" w:cs="Arial"/>
        </w:rPr>
      </w:pPr>
    </w:p>
    <w:p w14:paraId="1CF3414A" w14:textId="06DC55EF" w:rsidR="002876B4" w:rsidRDefault="002876B4">
      <w:pPr>
        <w:rPr>
          <w:rFonts w:ascii="Arial" w:hAnsi="Arial" w:cs="Arial"/>
          <w:b/>
          <w:bCs/>
        </w:rPr>
      </w:pPr>
      <w:r>
        <w:rPr>
          <w:rFonts w:ascii="Arial" w:hAnsi="Arial" w:cs="Arial"/>
          <w:b/>
          <w:bCs/>
        </w:rPr>
        <w:br w:type="page"/>
      </w:r>
    </w:p>
    <w:p w14:paraId="35248252" w14:textId="7D243371" w:rsidR="003F640F" w:rsidRPr="0008275A" w:rsidRDefault="00D27390" w:rsidP="0008275A">
      <w:pPr>
        <w:jc w:val="center"/>
        <w:rPr>
          <w:rFonts w:ascii="Arial" w:hAnsi="Arial" w:cs="Arial"/>
          <w:b/>
          <w:bCs/>
          <w:sz w:val="28"/>
          <w:szCs w:val="28"/>
        </w:rPr>
      </w:pPr>
      <w:r w:rsidRPr="0008275A">
        <w:rPr>
          <w:rFonts w:ascii="Arial" w:hAnsi="Arial" w:cs="Arial"/>
          <w:b/>
          <w:bCs/>
          <w:sz w:val="28"/>
          <w:szCs w:val="28"/>
        </w:rPr>
        <w:lastRenderedPageBreak/>
        <w:t>APPENDICIES</w:t>
      </w:r>
    </w:p>
    <w:p w14:paraId="570BFE77" w14:textId="77777777" w:rsidR="003F640F" w:rsidRPr="005E29C2" w:rsidRDefault="003F640F" w:rsidP="006B746F">
      <w:pPr>
        <w:rPr>
          <w:rFonts w:ascii="Arial" w:hAnsi="Arial" w:cs="Arial"/>
        </w:rPr>
      </w:pPr>
    </w:p>
    <w:p w14:paraId="210C3FC3" w14:textId="23E9EDE8" w:rsidR="00864B8E" w:rsidRDefault="00864B8E" w:rsidP="00864B8E">
      <w:pPr>
        <w:keepNext/>
        <w:keepLines/>
        <w:spacing w:after="0"/>
        <w:outlineLvl w:val="2"/>
        <w:rPr>
          <w:rFonts w:ascii="Arial" w:eastAsiaTheme="majorEastAsia" w:hAnsi="Arial" w:cs="Arial"/>
          <w:bCs/>
          <w:color w:val="000000" w:themeColor="text1"/>
          <w:sz w:val="24"/>
          <w:szCs w:val="24"/>
          <w:u w:val="single"/>
        </w:rPr>
      </w:pPr>
      <w:r w:rsidRPr="005E29C2">
        <w:rPr>
          <w:rFonts w:ascii="Arial" w:eastAsiaTheme="majorEastAsia" w:hAnsi="Arial" w:cs="Arial"/>
          <w:bCs/>
          <w:color w:val="000000" w:themeColor="text1"/>
          <w:sz w:val="24"/>
          <w:szCs w:val="24"/>
          <w:u w:val="single"/>
        </w:rPr>
        <w:t xml:space="preserve">Appendix </w:t>
      </w:r>
      <w:r w:rsidR="009B2F76" w:rsidRPr="005E29C2">
        <w:rPr>
          <w:rFonts w:ascii="Arial" w:eastAsiaTheme="majorEastAsia" w:hAnsi="Arial" w:cs="Arial"/>
          <w:bCs/>
          <w:color w:val="000000" w:themeColor="text1"/>
          <w:sz w:val="24"/>
          <w:szCs w:val="24"/>
          <w:u w:val="single"/>
        </w:rPr>
        <w:t>A</w:t>
      </w:r>
      <w:r w:rsidRPr="005E29C2">
        <w:rPr>
          <w:rFonts w:ascii="Arial" w:eastAsiaTheme="majorEastAsia" w:hAnsi="Arial" w:cs="Arial"/>
          <w:bCs/>
          <w:color w:val="000000" w:themeColor="text1"/>
          <w:sz w:val="24"/>
          <w:szCs w:val="24"/>
          <w:u w:val="single"/>
        </w:rPr>
        <w:t xml:space="preserve">. </w:t>
      </w:r>
    </w:p>
    <w:p w14:paraId="6058A68F" w14:textId="43FAAE84" w:rsidR="00A51FF0" w:rsidRDefault="00A51FF0" w:rsidP="00864B8E">
      <w:pPr>
        <w:keepNext/>
        <w:keepLines/>
        <w:spacing w:after="0"/>
        <w:outlineLvl w:val="2"/>
        <w:rPr>
          <w:rFonts w:ascii="Arial" w:eastAsiaTheme="majorEastAsia" w:hAnsi="Arial" w:cs="Arial"/>
          <w:bCs/>
          <w:color w:val="000000" w:themeColor="text1"/>
          <w:sz w:val="24"/>
          <w:szCs w:val="24"/>
          <w:u w:val="single"/>
        </w:rPr>
      </w:pPr>
    </w:p>
    <w:p w14:paraId="338FC4AA" w14:textId="0BC29563" w:rsidR="00864B8E" w:rsidRDefault="009B2F76" w:rsidP="00864B8E">
      <w:pPr>
        <w:keepNext/>
        <w:keepLines/>
        <w:spacing w:after="0"/>
        <w:outlineLvl w:val="2"/>
        <w:rPr>
          <w:rFonts w:ascii="Arial" w:eastAsiaTheme="majorEastAsia" w:hAnsi="Arial" w:cs="Arial"/>
          <w:b/>
          <w:iCs/>
          <w:color w:val="000000" w:themeColor="text1"/>
        </w:rPr>
      </w:pPr>
      <w:r w:rsidRPr="006C63BE">
        <w:rPr>
          <w:rFonts w:ascii="Arial" w:eastAsiaTheme="majorEastAsia" w:hAnsi="Arial" w:cs="Arial"/>
          <w:b/>
          <w:iCs/>
          <w:color w:val="000000" w:themeColor="text1"/>
        </w:rPr>
        <w:t xml:space="preserve">Lot </w:t>
      </w:r>
      <w:r w:rsidR="009672A1" w:rsidRPr="006C63BE">
        <w:rPr>
          <w:rFonts w:ascii="Arial" w:eastAsiaTheme="majorEastAsia" w:hAnsi="Arial" w:cs="Arial"/>
          <w:b/>
          <w:iCs/>
          <w:color w:val="000000" w:themeColor="text1"/>
        </w:rPr>
        <w:t xml:space="preserve">Runoff </w:t>
      </w:r>
      <w:r w:rsidR="00864B8E" w:rsidRPr="006C63BE">
        <w:rPr>
          <w:rFonts w:ascii="Arial" w:eastAsiaTheme="majorEastAsia" w:hAnsi="Arial" w:cs="Arial"/>
          <w:b/>
          <w:iCs/>
          <w:color w:val="000000" w:themeColor="text1"/>
        </w:rPr>
        <w:t>Monitoring Equipment</w:t>
      </w:r>
      <w:bookmarkEnd w:id="2"/>
    </w:p>
    <w:p w14:paraId="42E9B06F" w14:textId="77777777" w:rsidR="00A51FF0" w:rsidRPr="006C63BE" w:rsidRDefault="00A51FF0" w:rsidP="00864B8E">
      <w:pPr>
        <w:keepNext/>
        <w:keepLines/>
        <w:spacing w:after="0"/>
        <w:outlineLvl w:val="2"/>
        <w:rPr>
          <w:rFonts w:ascii="Arial" w:eastAsiaTheme="majorEastAsia" w:hAnsi="Arial" w:cs="Arial"/>
          <w:b/>
          <w:iCs/>
          <w:color w:val="000000" w:themeColor="text1"/>
        </w:rPr>
      </w:pPr>
    </w:p>
    <w:p w14:paraId="36131AD2" w14:textId="4E581376" w:rsidR="00CC1AF7" w:rsidRPr="005E29C2" w:rsidRDefault="009B2F76" w:rsidP="00CC1AF7">
      <w:pPr>
        <w:spacing w:after="0"/>
        <w:rPr>
          <w:rFonts w:ascii="Arial" w:hAnsi="Arial" w:cs="Arial"/>
        </w:rPr>
      </w:pPr>
      <w:r w:rsidRPr="005E29C2">
        <w:rPr>
          <w:rFonts w:ascii="Arial" w:hAnsi="Arial" w:cs="Arial"/>
        </w:rPr>
        <w:t xml:space="preserve">The lot </w:t>
      </w:r>
      <w:r w:rsidR="00C1475F" w:rsidRPr="005E29C2">
        <w:rPr>
          <w:rFonts w:ascii="Arial" w:hAnsi="Arial" w:cs="Arial"/>
        </w:rPr>
        <w:t xml:space="preserve">runoff </w:t>
      </w:r>
      <w:r w:rsidR="00864B8E" w:rsidRPr="005E29C2">
        <w:rPr>
          <w:rFonts w:ascii="Arial" w:hAnsi="Arial" w:cs="Arial"/>
        </w:rPr>
        <w:t xml:space="preserve">monitoring equipment was located in </w:t>
      </w:r>
      <w:proofErr w:type="gramStart"/>
      <w:r w:rsidR="00864B8E" w:rsidRPr="005E29C2">
        <w:rPr>
          <w:rFonts w:ascii="Arial" w:hAnsi="Arial" w:cs="Arial"/>
        </w:rPr>
        <w:t>pre-fabricated</w:t>
      </w:r>
      <w:proofErr w:type="gramEnd"/>
      <w:r w:rsidR="00864B8E" w:rsidRPr="005E29C2">
        <w:rPr>
          <w:rFonts w:ascii="Arial" w:hAnsi="Arial" w:cs="Arial"/>
        </w:rPr>
        <w:t xml:space="preserve"> buildings, located at the edge-of-field where overland runoff was directed and concentrated (Fig. </w:t>
      </w:r>
      <w:r w:rsidR="009672A1" w:rsidRPr="005E29C2">
        <w:rPr>
          <w:rFonts w:ascii="Arial" w:hAnsi="Arial" w:cs="Arial"/>
        </w:rPr>
        <w:t>A1-C</w:t>
      </w:r>
      <w:r w:rsidR="00864B8E" w:rsidRPr="005E29C2">
        <w:rPr>
          <w:rFonts w:ascii="Arial" w:hAnsi="Arial" w:cs="Arial"/>
        </w:rPr>
        <w:t xml:space="preserve">). </w:t>
      </w:r>
      <w:r w:rsidR="009672A1" w:rsidRPr="005E29C2">
        <w:rPr>
          <w:rFonts w:ascii="Arial" w:hAnsi="Arial" w:cs="Arial"/>
        </w:rPr>
        <w:t>To</w:t>
      </w:r>
      <w:r w:rsidR="00864B8E" w:rsidRPr="005E29C2">
        <w:rPr>
          <w:rFonts w:ascii="Arial" w:hAnsi="Arial" w:cs="Arial"/>
        </w:rPr>
        <w:t xml:space="preserve"> properly site the edge-of-field runoff collection station, natural topographic, grassed waterways or other engineered management features and field watershed boundaries were accounted for. </w:t>
      </w:r>
      <w:proofErr w:type="gramStart"/>
      <w:r w:rsidR="00864B8E" w:rsidRPr="005E29C2">
        <w:rPr>
          <w:rFonts w:ascii="Arial" w:hAnsi="Arial" w:cs="Arial"/>
        </w:rPr>
        <w:t>The runoff collection station,</w:t>
      </w:r>
      <w:proofErr w:type="gramEnd"/>
      <w:r w:rsidR="00864B8E" w:rsidRPr="005E29C2">
        <w:rPr>
          <w:rFonts w:ascii="Arial" w:hAnsi="Arial" w:cs="Arial"/>
        </w:rPr>
        <w:t xml:space="preserve"> was comprised of four main components: 1) a Modified HXL-Flume with Integrated Heat System</w:t>
      </w:r>
      <w:r w:rsidR="009672A1" w:rsidRPr="005E29C2">
        <w:rPr>
          <w:rFonts w:ascii="Arial" w:hAnsi="Arial" w:cs="Arial"/>
        </w:rPr>
        <w:t xml:space="preserve"> (Fig.A1-B)</w:t>
      </w:r>
      <w:r w:rsidR="00864B8E" w:rsidRPr="005E29C2">
        <w:rPr>
          <w:rFonts w:ascii="Arial" w:hAnsi="Arial" w:cs="Arial"/>
        </w:rPr>
        <w:t xml:space="preserve">, 2) Ultrasonic Stage Sensor, 3) Integrated User Interface, and 4) Stage Camera (Fig. </w:t>
      </w:r>
      <w:r w:rsidR="009672A1" w:rsidRPr="005E29C2">
        <w:rPr>
          <w:rFonts w:ascii="Arial" w:hAnsi="Arial" w:cs="Arial"/>
        </w:rPr>
        <w:t>A1-A</w:t>
      </w:r>
      <w:r w:rsidR="00864B8E" w:rsidRPr="005E29C2">
        <w:rPr>
          <w:rFonts w:ascii="Arial" w:hAnsi="Arial" w:cs="Arial"/>
        </w:rPr>
        <w:t xml:space="preserve">). The station was powered by deep cycle marine batteries capable of supplying </w:t>
      </w:r>
      <w:proofErr w:type="gramStart"/>
      <w:r w:rsidR="00864B8E" w:rsidRPr="005E29C2">
        <w:rPr>
          <w:rFonts w:ascii="Arial" w:hAnsi="Arial" w:cs="Arial"/>
        </w:rPr>
        <w:t>100 amp</w:t>
      </w:r>
      <w:proofErr w:type="gramEnd"/>
      <w:r w:rsidR="00864B8E" w:rsidRPr="005E29C2">
        <w:rPr>
          <w:rFonts w:ascii="Arial" w:hAnsi="Arial" w:cs="Arial"/>
        </w:rPr>
        <w:t xml:space="preserve"> hours of power. Solar panels recharged the batteries with a supply of </w:t>
      </w:r>
      <w:proofErr w:type="gramStart"/>
      <w:r w:rsidR="00864B8E" w:rsidRPr="005E29C2">
        <w:rPr>
          <w:rFonts w:ascii="Arial" w:hAnsi="Arial" w:cs="Arial"/>
        </w:rPr>
        <w:t>18 amp</w:t>
      </w:r>
      <w:proofErr w:type="gramEnd"/>
      <w:r w:rsidR="00864B8E" w:rsidRPr="005E29C2">
        <w:rPr>
          <w:rFonts w:ascii="Arial" w:hAnsi="Arial" w:cs="Arial"/>
        </w:rPr>
        <w:t xml:space="preserve"> hours/day during winter daylight conditions. </w:t>
      </w:r>
    </w:p>
    <w:p w14:paraId="032AEF12" w14:textId="6D9CDE90" w:rsidR="00864B8E" w:rsidRPr="005E29C2" w:rsidRDefault="00864B8E" w:rsidP="00CC1AF7">
      <w:pPr>
        <w:spacing w:after="0"/>
        <w:jc w:val="center"/>
        <w:rPr>
          <w:rFonts w:ascii="Arial" w:hAnsi="Arial" w:cs="Arial"/>
        </w:rPr>
      </w:pPr>
      <w:r w:rsidRPr="005E29C2">
        <w:rPr>
          <w:rFonts w:ascii="Arial" w:hAnsi="Arial" w:cs="Arial"/>
          <w:noProof/>
        </w:rPr>
        <w:drawing>
          <wp:inline distT="0" distB="0" distL="0" distR="0" wp14:anchorId="51D9BEE4" wp14:editId="631AE9CA">
            <wp:extent cx="3093390" cy="3804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2142" cy="3815685"/>
                    </a:xfrm>
                    <a:prstGeom prst="rect">
                      <a:avLst/>
                    </a:prstGeom>
                    <a:noFill/>
                  </pic:spPr>
                </pic:pic>
              </a:graphicData>
            </a:graphic>
          </wp:inline>
        </w:drawing>
      </w:r>
    </w:p>
    <w:p w14:paraId="21222623" w14:textId="587F3879" w:rsidR="00864B8E" w:rsidRPr="005E29C2" w:rsidRDefault="00864B8E" w:rsidP="00864B8E">
      <w:pPr>
        <w:rPr>
          <w:rFonts w:ascii="Arial" w:hAnsi="Arial" w:cs="Arial"/>
          <w:b/>
          <w:bCs/>
        </w:rPr>
      </w:pPr>
      <w:r w:rsidRPr="005E29C2">
        <w:rPr>
          <w:rFonts w:ascii="Arial" w:hAnsi="Arial" w:cs="Arial"/>
          <w:b/>
          <w:bCs/>
        </w:rPr>
        <w:t xml:space="preserve">Figure </w:t>
      </w:r>
      <w:r w:rsidR="009B2F76" w:rsidRPr="005E29C2">
        <w:rPr>
          <w:rFonts w:ascii="Arial" w:hAnsi="Arial" w:cs="Arial"/>
          <w:b/>
          <w:bCs/>
        </w:rPr>
        <w:t>A1</w:t>
      </w:r>
      <w:r w:rsidRPr="005E29C2">
        <w:rPr>
          <w:rFonts w:ascii="Arial" w:hAnsi="Arial" w:cs="Arial"/>
          <w:b/>
          <w:bCs/>
        </w:rPr>
        <w:t>. Pictures of field runoff monitoring stations showing: A) a modified HXL-flume under runoff conditions, B) details of the modified HXL-flume heating system as well as data logging and user interface system, C) external view of monitoring station.</w:t>
      </w:r>
    </w:p>
    <w:p w14:paraId="361DC0B8" w14:textId="64D81BD8" w:rsidR="00864B8E" w:rsidRPr="005E29C2" w:rsidRDefault="00864B8E" w:rsidP="006C63BE">
      <w:pPr>
        <w:spacing w:after="0"/>
        <w:contextualSpacing/>
        <w:rPr>
          <w:rFonts w:ascii="Arial" w:hAnsi="Arial" w:cs="Arial"/>
          <w:u w:val="single"/>
        </w:rPr>
      </w:pPr>
      <w:r w:rsidRPr="005E29C2">
        <w:rPr>
          <w:rFonts w:ascii="Arial" w:hAnsi="Arial" w:cs="Arial"/>
          <w:u w:val="single"/>
        </w:rPr>
        <w:t>Modified HXL-Flume with Integrated Heat</w:t>
      </w:r>
      <w:r w:rsidR="00DA6D8B">
        <w:rPr>
          <w:rFonts w:ascii="Arial" w:hAnsi="Arial" w:cs="Arial"/>
          <w:u w:val="single"/>
        </w:rPr>
        <w:t>ing</w:t>
      </w:r>
      <w:r w:rsidRPr="005E29C2">
        <w:rPr>
          <w:rFonts w:ascii="Arial" w:hAnsi="Arial" w:cs="Arial"/>
          <w:u w:val="single"/>
        </w:rPr>
        <w:t xml:space="preserve"> System</w:t>
      </w:r>
    </w:p>
    <w:p w14:paraId="2E771F92" w14:textId="432C5994" w:rsidR="00864B8E" w:rsidRPr="005E29C2" w:rsidRDefault="00864B8E" w:rsidP="00864B8E">
      <w:pPr>
        <w:spacing w:after="0"/>
        <w:contextualSpacing/>
        <w:rPr>
          <w:rFonts w:ascii="Arial" w:hAnsi="Arial" w:cs="Arial"/>
        </w:rPr>
      </w:pPr>
      <w:r w:rsidRPr="005E29C2">
        <w:rPr>
          <w:rFonts w:ascii="Arial" w:hAnsi="Arial" w:cs="Arial"/>
        </w:rPr>
        <w:t>The use of pre</w:t>
      </w:r>
      <w:r w:rsidR="002D310F" w:rsidRPr="005E29C2">
        <w:rPr>
          <w:rFonts w:ascii="Arial" w:hAnsi="Arial" w:cs="Arial"/>
        </w:rPr>
        <w:t>-</w:t>
      </w:r>
      <w:r w:rsidRPr="005E29C2">
        <w:rPr>
          <w:rFonts w:ascii="Arial" w:hAnsi="Arial" w:cs="Arial"/>
        </w:rPr>
        <w:t xml:space="preserve">calibrated devices for measuring edge-of-field runoff is common for on-farm research and monitoring programs. Specifically, the H-flume is frequently used in edge-of-field </w:t>
      </w:r>
      <w:r w:rsidRPr="005E29C2">
        <w:rPr>
          <w:rFonts w:ascii="Arial" w:hAnsi="Arial" w:cs="Arial"/>
        </w:rPr>
        <w:lastRenderedPageBreak/>
        <w:t>monitoring applications because they accurately estimate discharge</w:t>
      </w:r>
      <w:r w:rsidR="00657AE2" w:rsidRPr="005E29C2">
        <w:rPr>
          <w:rFonts w:ascii="Arial" w:hAnsi="Arial" w:cs="Arial"/>
        </w:rPr>
        <w:t>,</w:t>
      </w:r>
      <w:r w:rsidRPr="005E29C2">
        <w:rPr>
          <w:rFonts w:ascii="Arial" w:hAnsi="Arial" w:cs="Arial"/>
        </w:rPr>
        <w:t xml:space="preserve"> and they </w:t>
      </w:r>
      <w:r w:rsidR="00657AE2" w:rsidRPr="005E29C2">
        <w:rPr>
          <w:rFonts w:ascii="Arial" w:hAnsi="Arial" w:cs="Arial"/>
        </w:rPr>
        <w:t>can</w:t>
      </w:r>
      <w:r w:rsidRPr="005E29C2">
        <w:rPr>
          <w:rFonts w:ascii="Arial" w:hAnsi="Arial" w:cs="Arial"/>
        </w:rPr>
        <w:t xml:space="preserve"> transport solids with little obstruction. Unfortunately, the H-flumes are costly to purchase and require significant in-field berming to direct flow into the flume when measuring large</w:t>
      </w:r>
      <w:r w:rsidR="00657AE2" w:rsidRPr="005E29C2">
        <w:rPr>
          <w:rFonts w:ascii="Arial" w:hAnsi="Arial" w:cs="Arial"/>
        </w:rPr>
        <w:t>r</w:t>
      </w:r>
      <w:r w:rsidRPr="005E29C2">
        <w:rPr>
          <w:rFonts w:ascii="Arial" w:hAnsi="Arial" w:cs="Arial"/>
        </w:rPr>
        <w:t xml:space="preserve"> discharges. Moreover, the flumes require significant labor during the winter in northern climates to keep the device ice-free so discharge can be accurately estimated. </w:t>
      </w:r>
    </w:p>
    <w:p w14:paraId="2B02FDE1" w14:textId="77777777" w:rsidR="00864B8E" w:rsidRPr="005E29C2" w:rsidRDefault="00864B8E" w:rsidP="00864B8E">
      <w:pPr>
        <w:spacing w:after="0"/>
        <w:contextualSpacing/>
        <w:rPr>
          <w:rFonts w:ascii="Arial" w:hAnsi="Arial" w:cs="Arial"/>
        </w:rPr>
      </w:pPr>
    </w:p>
    <w:p w14:paraId="2CD27269" w14:textId="6EE3B7A4" w:rsidR="00864B8E" w:rsidRPr="005E29C2" w:rsidRDefault="00864B8E" w:rsidP="00864B8E">
      <w:pPr>
        <w:spacing w:after="0"/>
        <w:contextualSpacing/>
        <w:rPr>
          <w:rFonts w:ascii="Arial" w:eastAsiaTheme="minorEastAsia" w:hAnsi="Arial" w:cs="Arial"/>
        </w:rPr>
      </w:pPr>
      <w:r w:rsidRPr="005E29C2">
        <w:rPr>
          <w:rFonts w:ascii="Arial" w:eastAsiaTheme="minorEastAsia" w:hAnsi="Arial" w:cs="Arial"/>
        </w:rPr>
        <w:t xml:space="preserve">In response to the challenges associated with the use of H-flumes for measuring edge-of-field discharge in northern climates, the modified HXL-flume (MHXL-flume) was developed (Fig. </w:t>
      </w:r>
      <w:r w:rsidR="00F17482" w:rsidRPr="005E29C2">
        <w:rPr>
          <w:rFonts w:ascii="Arial" w:eastAsiaTheme="minorEastAsia" w:hAnsi="Arial" w:cs="Arial"/>
        </w:rPr>
        <w:t>A2</w:t>
      </w:r>
      <w:r w:rsidRPr="005E29C2">
        <w:rPr>
          <w:rFonts w:ascii="Arial" w:eastAsiaTheme="minorEastAsia" w:hAnsi="Arial" w:cs="Arial"/>
        </w:rPr>
        <w:t>). This prototype flume is designed to gauge low flow rates through a convergence</w:t>
      </w:r>
      <w:r w:rsidR="00F17482" w:rsidRPr="005E29C2">
        <w:rPr>
          <w:rFonts w:ascii="Arial" w:eastAsiaTheme="minorEastAsia" w:hAnsi="Arial" w:cs="Arial"/>
        </w:rPr>
        <w:t xml:space="preserve"> section</w:t>
      </w:r>
      <w:r w:rsidR="00645F0C" w:rsidRPr="005E29C2">
        <w:rPr>
          <w:rFonts w:ascii="Arial" w:eastAsiaTheme="minorEastAsia" w:hAnsi="Arial" w:cs="Arial"/>
        </w:rPr>
        <w:t>,</w:t>
      </w:r>
      <w:r w:rsidRPr="005E29C2">
        <w:rPr>
          <w:rFonts w:ascii="Arial" w:eastAsiaTheme="minorEastAsia" w:hAnsi="Arial" w:cs="Arial"/>
        </w:rPr>
        <w:t xml:space="preserve"> while high discharge rates overtop the convergence </w:t>
      </w:r>
      <w:r w:rsidR="00F17482" w:rsidRPr="005E29C2">
        <w:rPr>
          <w:rFonts w:ascii="Arial" w:eastAsiaTheme="minorEastAsia" w:hAnsi="Arial" w:cs="Arial"/>
        </w:rPr>
        <w:t xml:space="preserve">section </w:t>
      </w:r>
      <w:r w:rsidRPr="005E29C2">
        <w:rPr>
          <w:rFonts w:ascii="Arial" w:eastAsiaTheme="minorEastAsia" w:hAnsi="Arial" w:cs="Arial"/>
        </w:rPr>
        <w:t xml:space="preserve">and allow for larger discharge measurements at lower heads than traditional H flumes. Moreover, </w:t>
      </w:r>
      <w:r w:rsidR="00DA6D8B" w:rsidRPr="005E29C2">
        <w:rPr>
          <w:rFonts w:ascii="Arial" w:eastAsiaTheme="minorEastAsia" w:hAnsi="Arial" w:cs="Arial"/>
        </w:rPr>
        <w:t>to</w:t>
      </w:r>
      <w:r w:rsidRPr="005E29C2">
        <w:rPr>
          <w:rFonts w:ascii="Arial" w:eastAsiaTheme="minorEastAsia" w:hAnsi="Arial" w:cs="Arial"/>
        </w:rPr>
        <w:t xml:space="preserve"> reduce operational costs during winter runoff monitoring, a heat pan was integrated into the floor of the flume to allow circulation of heated fluid beneath the flume. The heat pan is turned on by an on-site technician to release ice from the metal surface and expedite cleaning. </w:t>
      </w:r>
    </w:p>
    <w:p w14:paraId="207BFF89" w14:textId="77777777" w:rsidR="00864B8E" w:rsidRPr="005E29C2" w:rsidRDefault="00864B8E" w:rsidP="00864B8E">
      <w:pPr>
        <w:spacing w:after="0"/>
        <w:contextualSpacing/>
        <w:rPr>
          <w:rFonts w:ascii="Arial" w:hAnsi="Arial" w:cs="Arial"/>
        </w:rPr>
      </w:pPr>
    </w:p>
    <w:p w14:paraId="5006F8FE" w14:textId="77777777" w:rsidR="00864B8E" w:rsidRPr="005E29C2" w:rsidRDefault="00864B8E" w:rsidP="00864B8E">
      <w:pPr>
        <w:jc w:val="center"/>
        <w:rPr>
          <w:rFonts w:ascii="Arial" w:hAnsi="Arial" w:cs="Arial"/>
        </w:rPr>
      </w:pPr>
      <w:r w:rsidRPr="005E29C2">
        <w:rPr>
          <w:rFonts w:ascii="Arial" w:hAnsi="Arial" w:cs="Arial"/>
          <w:noProof/>
        </w:rPr>
        <w:drawing>
          <wp:inline distT="0" distB="0" distL="0" distR="0" wp14:anchorId="3F1FFBFF" wp14:editId="49134804">
            <wp:extent cx="3941730" cy="2608028"/>
            <wp:effectExtent l="0" t="0" r="1905" b="190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nt Righ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6979" cy="2611501"/>
                    </a:xfrm>
                    <a:prstGeom prst="rect">
                      <a:avLst/>
                    </a:prstGeom>
                  </pic:spPr>
                </pic:pic>
              </a:graphicData>
            </a:graphic>
          </wp:inline>
        </w:drawing>
      </w:r>
      <w:r w:rsidRPr="005E29C2">
        <w:rPr>
          <w:rFonts w:ascii="Arial" w:hAnsi="Arial" w:cs="Arial"/>
          <w:noProof/>
        </w:rPr>
        <mc:AlternateContent>
          <mc:Choice Requires="wps">
            <w:drawing>
              <wp:anchor distT="0" distB="0" distL="114300" distR="114300" simplePos="0" relativeHeight="251659264" behindDoc="0" locked="0" layoutInCell="1" allowOverlap="1" wp14:anchorId="03BEAE41" wp14:editId="452F9D33">
                <wp:simplePos x="0" y="0"/>
                <wp:positionH relativeFrom="column">
                  <wp:posOffset>4581525</wp:posOffset>
                </wp:positionH>
                <wp:positionV relativeFrom="paragraph">
                  <wp:posOffset>1834515</wp:posOffset>
                </wp:positionV>
                <wp:extent cx="323850" cy="219075"/>
                <wp:effectExtent l="0" t="0" r="76200" b="47625"/>
                <wp:wrapNone/>
                <wp:docPr id="6" name="Straight Arrow Connector 6"/>
                <wp:cNvGraphicFramePr/>
                <a:graphic xmlns:a="http://schemas.openxmlformats.org/drawingml/2006/main">
                  <a:graphicData uri="http://schemas.microsoft.com/office/word/2010/wordprocessingShape">
                    <wps:wsp>
                      <wps:cNvCnPr/>
                      <wps:spPr>
                        <a:xfrm>
                          <a:off x="0" y="0"/>
                          <a:ext cx="323850" cy="219075"/>
                        </a:xfrm>
                        <a:prstGeom prst="straightConnector1">
                          <a:avLst/>
                        </a:prstGeom>
                        <a:noFill/>
                        <a:ln w="9525" cap="flat" cmpd="sng" algn="ctr">
                          <a:solidFill>
                            <a:sysClr val="windowText" lastClr="000000">
                              <a:lumMod val="50000"/>
                              <a:lumOff val="50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17D250A" id="_x0000_t32" coordsize="21600,21600" o:spt="32" o:oned="t" path="m,l21600,21600e" filled="f">
                <v:path arrowok="t" fillok="f" o:connecttype="none"/>
                <o:lock v:ext="edit" shapetype="t"/>
              </v:shapetype>
              <v:shape id="Straight Arrow Connector 6" o:spid="_x0000_s1026" type="#_x0000_t32" style="position:absolute;margin-left:360.75pt;margin-top:144.45pt;width:25.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" strokecolor="#7f7f7f">
                <v:stroke endarrow="block"/>
              </v:shape>
            </w:pict>
          </mc:Fallback>
        </mc:AlternateContent>
      </w:r>
      <w:r w:rsidRPr="005E29C2">
        <w:rPr>
          <w:rFonts w:ascii="Arial" w:hAnsi="Arial" w:cs="Arial"/>
          <w:noProof/>
        </w:rPr>
        <mc:AlternateContent>
          <mc:Choice Requires="wps">
            <w:drawing>
              <wp:anchor distT="45720" distB="45720" distL="114300" distR="114300" simplePos="0" relativeHeight="251660288" behindDoc="0" locked="0" layoutInCell="1" allowOverlap="1" wp14:anchorId="4EAE8019" wp14:editId="17751F5E">
                <wp:simplePos x="0" y="0"/>
                <wp:positionH relativeFrom="column">
                  <wp:posOffset>4754880</wp:posOffset>
                </wp:positionH>
                <wp:positionV relativeFrom="paragraph">
                  <wp:posOffset>1779905</wp:posOffset>
                </wp:positionV>
                <wp:extent cx="880745"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404620"/>
                        </a:xfrm>
                        <a:prstGeom prst="rect">
                          <a:avLst/>
                        </a:prstGeom>
                        <a:noFill/>
                        <a:ln w="9525">
                          <a:noFill/>
                          <a:miter lim="800000"/>
                          <a:headEnd/>
                          <a:tailEnd/>
                        </a:ln>
                      </wps:spPr>
                      <wps:txbx>
                        <w:txbxContent>
                          <w:p w14:paraId="454929AF" w14:textId="77777777" w:rsidR="001A30B5" w:rsidRPr="006561A6" w:rsidRDefault="001A30B5" w:rsidP="00864B8E">
                            <w:pPr>
                              <w:spacing w:after="0"/>
                              <w:jc w:val="center"/>
                              <w:rPr>
                                <w:color w:val="595959" w:themeColor="text1" w:themeTint="A6"/>
                                <w:sz w:val="20"/>
                              </w:rPr>
                            </w:pPr>
                            <w:r w:rsidRPr="006561A6">
                              <w:rPr>
                                <w:color w:val="595959" w:themeColor="text1" w:themeTint="A6"/>
                                <w:sz w:val="20"/>
                              </w:rPr>
                              <w:t>Direction</w:t>
                            </w:r>
                          </w:p>
                          <w:p w14:paraId="22D10AC6" w14:textId="77777777" w:rsidR="001A30B5" w:rsidRPr="006561A6" w:rsidRDefault="001A30B5" w:rsidP="00864B8E">
                            <w:pPr>
                              <w:spacing w:after="0"/>
                              <w:jc w:val="center"/>
                              <w:rPr>
                                <w:color w:val="595959" w:themeColor="text1" w:themeTint="A6"/>
                              </w:rPr>
                            </w:pPr>
                            <w:r w:rsidRPr="006561A6">
                              <w:rPr>
                                <w:color w:val="595959" w:themeColor="text1" w:themeTint="A6"/>
                                <w:sz w:val="20"/>
                              </w:rPr>
                              <w:t>of flow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AE8019" id="_x0000_t202" coordsize="21600,21600" o:spt="202" path="m,l,21600r21600,l21600,xe">
                <v:stroke joinstyle="miter"/>
                <v:path gradientshapeok="t" o:connecttype="rect"/>
              </v:shapetype>
              <v:shape id="Text Box 2" o:spid="_x0000_s1026" type="#_x0000_t202" style="position:absolute;left:0;text-align:left;margin-left:374.4pt;margin-top:140.15pt;width:69.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" filled="f" stroked="f">
                <v:textbox style="mso-fit-shape-to-text:t">
                  <w:txbxContent>
                    <w:p w14:paraId="454929AF" w14:textId="77777777" w:rsidR="001A30B5" w:rsidRPr="006561A6" w:rsidRDefault="001A30B5" w:rsidP="00864B8E">
                      <w:pPr>
                        <w:spacing w:after="0"/>
                        <w:jc w:val="center"/>
                        <w:rPr>
                          <w:color w:val="595959" w:themeColor="text1" w:themeTint="A6"/>
                          <w:sz w:val="20"/>
                        </w:rPr>
                      </w:pPr>
                      <w:r w:rsidRPr="006561A6">
                        <w:rPr>
                          <w:color w:val="595959" w:themeColor="text1" w:themeTint="A6"/>
                          <w:sz w:val="20"/>
                        </w:rPr>
                        <w:t>Direction</w:t>
                      </w:r>
                    </w:p>
                    <w:p w14:paraId="22D10AC6" w14:textId="77777777" w:rsidR="001A30B5" w:rsidRPr="006561A6" w:rsidRDefault="001A30B5" w:rsidP="00864B8E">
                      <w:pPr>
                        <w:spacing w:after="0"/>
                        <w:jc w:val="center"/>
                        <w:rPr>
                          <w:color w:val="595959" w:themeColor="text1" w:themeTint="A6"/>
                        </w:rPr>
                      </w:pPr>
                      <w:r w:rsidRPr="006561A6">
                        <w:rPr>
                          <w:color w:val="595959" w:themeColor="text1" w:themeTint="A6"/>
                          <w:sz w:val="20"/>
                        </w:rPr>
                        <w:t>of flow</w:t>
                      </w:r>
                    </w:p>
                  </w:txbxContent>
                </v:textbox>
              </v:shape>
            </w:pict>
          </mc:Fallback>
        </mc:AlternateContent>
      </w:r>
    </w:p>
    <w:p w14:paraId="368B1A64" w14:textId="05FBFFED" w:rsidR="00864B8E" w:rsidRPr="005E29C2" w:rsidRDefault="00864B8E" w:rsidP="00864B8E">
      <w:pPr>
        <w:spacing w:after="0"/>
        <w:jc w:val="center"/>
        <w:rPr>
          <w:rFonts w:ascii="Arial" w:hAnsi="Arial" w:cs="Arial"/>
        </w:rPr>
      </w:pPr>
      <w:r w:rsidRPr="005E29C2">
        <w:rPr>
          <w:rFonts w:ascii="Arial" w:hAnsi="Arial" w:cs="Arial"/>
        </w:rPr>
        <w:t xml:space="preserve">Figure </w:t>
      </w:r>
      <w:r w:rsidR="009B2F76" w:rsidRPr="005E29C2">
        <w:rPr>
          <w:rFonts w:ascii="Arial" w:hAnsi="Arial" w:cs="Arial"/>
        </w:rPr>
        <w:t>A2</w:t>
      </w:r>
      <w:r w:rsidRPr="005E29C2">
        <w:rPr>
          <w:rFonts w:ascii="Arial" w:hAnsi="Arial" w:cs="Arial"/>
        </w:rPr>
        <w:t>. Schematic of the MHXL-</w:t>
      </w:r>
      <w:r w:rsidR="00DA6D8B">
        <w:rPr>
          <w:rFonts w:ascii="Arial" w:hAnsi="Arial" w:cs="Arial"/>
        </w:rPr>
        <w:t xml:space="preserve"> </w:t>
      </w:r>
      <w:r w:rsidRPr="005E29C2">
        <w:rPr>
          <w:rFonts w:ascii="Arial" w:hAnsi="Arial" w:cs="Arial"/>
        </w:rPr>
        <w:t>flume.</w:t>
      </w:r>
    </w:p>
    <w:p w14:paraId="11803A4F" w14:textId="77777777" w:rsidR="00864B8E" w:rsidRPr="005E29C2" w:rsidRDefault="00864B8E" w:rsidP="00864B8E">
      <w:pPr>
        <w:spacing w:after="0"/>
        <w:contextualSpacing/>
        <w:rPr>
          <w:rFonts w:ascii="Arial" w:hAnsi="Arial" w:cs="Arial"/>
        </w:rPr>
      </w:pPr>
    </w:p>
    <w:p w14:paraId="7F49A337" w14:textId="765A604B" w:rsidR="00864B8E" w:rsidRPr="005E29C2" w:rsidRDefault="00864B8E" w:rsidP="00864B8E">
      <w:pPr>
        <w:spacing w:after="0"/>
        <w:contextualSpacing/>
        <w:rPr>
          <w:rFonts w:ascii="Arial" w:hAnsi="Arial" w:cs="Arial"/>
          <w:i/>
          <w:iCs/>
        </w:rPr>
      </w:pPr>
      <w:r w:rsidRPr="005E29C2">
        <w:rPr>
          <w:rFonts w:ascii="Arial" w:hAnsi="Arial" w:cs="Arial"/>
        </w:rPr>
        <w:t xml:space="preserve">The innovative MHXL-flume reduced both installation and labor costs. The low-profile of the MHXL-flume resulted in soil berms (Fig. </w:t>
      </w:r>
      <w:r w:rsidR="009C0CEE" w:rsidRPr="005E29C2">
        <w:rPr>
          <w:rFonts w:ascii="Arial" w:hAnsi="Arial" w:cs="Arial"/>
        </w:rPr>
        <w:t>A1-C</w:t>
      </w:r>
      <w:r w:rsidRPr="005E29C2">
        <w:rPr>
          <w:rFonts w:ascii="Arial" w:hAnsi="Arial" w:cs="Arial"/>
        </w:rPr>
        <w:t xml:space="preserve">) that were smaller in both height and length than what would have been required for equivalent H-flume installations. The integrated heater also proved </w:t>
      </w:r>
      <w:r w:rsidR="009C0CEE" w:rsidRPr="005E29C2">
        <w:rPr>
          <w:rFonts w:ascii="Arial" w:hAnsi="Arial" w:cs="Arial"/>
        </w:rPr>
        <w:t xml:space="preserve">to be </w:t>
      </w:r>
      <w:r w:rsidRPr="005E29C2">
        <w:rPr>
          <w:rFonts w:ascii="Arial" w:hAnsi="Arial" w:cs="Arial"/>
        </w:rPr>
        <w:t xml:space="preserve">a significant time savings for removing ice of any thickness. Within ten to twenty minutes of heating, the bond between the flume and the ice would melt and the ice could easily be removed (Fig. </w:t>
      </w:r>
      <w:r w:rsidR="009C0CEE" w:rsidRPr="005E29C2">
        <w:rPr>
          <w:rFonts w:ascii="Arial" w:hAnsi="Arial" w:cs="Arial"/>
        </w:rPr>
        <w:t>A3</w:t>
      </w:r>
      <w:r w:rsidRPr="005E29C2">
        <w:rPr>
          <w:rFonts w:ascii="Arial" w:hAnsi="Arial" w:cs="Arial"/>
        </w:rPr>
        <w:t xml:space="preserve">). Conventional flumes require hours of manual labor to break and remove ice in small pieces. The propane RV shower heater (Fig. </w:t>
      </w:r>
      <w:r w:rsidR="009C0CEE" w:rsidRPr="005E29C2">
        <w:rPr>
          <w:rFonts w:ascii="Arial" w:hAnsi="Arial" w:cs="Arial"/>
        </w:rPr>
        <w:t>A1-B</w:t>
      </w:r>
      <w:r w:rsidRPr="005E29C2">
        <w:rPr>
          <w:rFonts w:ascii="Arial" w:hAnsi="Arial" w:cs="Arial"/>
        </w:rPr>
        <w:t>) was prone to damage caused by mice and openings were covered with hardware cloth to keep mice out.</w:t>
      </w:r>
    </w:p>
    <w:p w14:paraId="47076FDD" w14:textId="77777777" w:rsidR="00864B8E" w:rsidRPr="005E29C2" w:rsidRDefault="00864B8E" w:rsidP="00864B8E">
      <w:pPr>
        <w:spacing w:after="0"/>
        <w:contextualSpacing/>
        <w:rPr>
          <w:rFonts w:ascii="Arial" w:hAnsi="Arial" w:cs="Arial"/>
        </w:rPr>
      </w:pPr>
    </w:p>
    <w:p w14:paraId="035B46EF" w14:textId="503488F1" w:rsidR="00864B8E" w:rsidRPr="005E29C2" w:rsidRDefault="009C0CEE" w:rsidP="00864B8E">
      <w:pPr>
        <w:spacing w:after="0"/>
        <w:rPr>
          <w:rFonts w:ascii="Arial" w:eastAsiaTheme="minorEastAsia" w:hAnsi="Arial" w:cs="Arial"/>
        </w:rPr>
      </w:pPr>
      <w:r w:rsidRPr="005E29C2">
        <w:rPr>
          <w:rFonts w:ascii="Arial" w:eastAsiaTheme="minorEastAsia" w:hAnsi="Arial" w:cs="Arial"/>
        </w:rPr>
        <w:t>To</w:t>
      </w:r>
      <w:r w:rsidR="00864B8E" w:rsidRPr="005E29C2">
        <w:rPr>
          <w:rFonts w:ascii="Arial" w:eastAsiaTheme="minorEastAsia" w:hAnsi="Arial" w:cs="Arial"/>
        </w:rPr>
        <w:t xml:space="preserve"> reduce cost, alternative flumes were constructed using state-of-the-art CNC metal cutting and bending techniques. This manufacturing technique reduces cost of flumes by approximately </w:t>
      </w:r>
      <w:r w:rsidR="00864B8E" w:rsidRPr="005E29C2">
        <w:rPr>
          <w:rFonts w:ascii="Arial" w:eastAsiaTheme="minorEastAsia" w:hAnsi="Arial" w:cs="Arial"/>
        </w:rPr>
        <w:lastRenderedPageBreak/>
        <w:t xml:space="preserve">60%. Several of these flumes were evaluated at the St. Anthony Falls Laboratory (SAFL) in Minneapolis, Minnesota to determine accuracy and precision of discharge estimates (Fig. </w:t>
      </w:r>
      <w:r w:rsidRPr="005E29C2">
        <w:rPr>
          <w:rFonts w:ascii="Arial" w:eastAsiaTheme="minorEastAsia" w:hAnsi="Arial" w:cs="Arial"/>
        </w:rPr>
        <w:t>A4</w:t>
      </w:r>
      <w:r w:rsidR="00864B8E" w:rsidRPr="005E29C2">
        <w:rPr>
          <w:rFonts w:ascii="Arial" w:eastAsiaTheme="minorEastAsia" w:hAnsi="Arial" w:cs="Arial"/>
        </w:rPr>
        <w:t>).</w:t>
      </w:r>
    </w:p>
    <w:p w14:paraId="5FBCE38A" w14:textId="77777777" w:rsidR="00864B8E" w:rsidRPr="005E29C2" w:rsidRDefault="00864B8E" w:rsidP="00864B8E">
      <w:pPr>
        <w:spacing w:after="0"/>
        <w:rPr>
          <w:rFonts w:ascii="Arial" w:hAnsi="Arial" w:cs="Arial"/>
        </w:rPr>
      </w:pPr>
    </w:p>
    <w:p w14:paraId="6C71FF1F" w14:textId="2F95DFD2" w:rsidR="00864B8E" w:rsidRPr="005E29C2" w:rsidRDefault="00864B8E" w:rsidP="009B2F76">
      <w:pPr>
        <w:spacing w:after="0"/>
        <w:contextualSpacing/>
        <w:rPr>
          <w:rFonts w:ascii="Arial" w:hAnsi="Arial" w:cs="Arial"/>
          <w:u w:val="single"/>
        </w:rPr>
      </w:pPr>
      <w:r w:rsidRPr="005E29C2">
        <w:rPr>
          <w:rFonts w:ascii="Arial" w:hAnsi="Arial" w:cs="Arial"/>
          <w:u w:val="single"/>
        </w:rPr>
        <w:t>Ultrasonic Stage Sensor</w:t>
      </w:r>
      <w:r w:rsidR="00DA6D8B">
        <w:rPr>
          <w:rFonts w:ascii="Arial" w:hAnsi="Arial" w:cs="Arial"/>
          <w:u w:val="single"/>
        </w:rPr>
        <w:t>s</w:t>
      </w:r>
    </w:p>
    <w:p w14:paraId="6C5527DE" w14:textId="49A52F58" w:rsidR="00864B8E" w:rsidRPr="005E29C2" w:rsidRDefault="00864B8E" w:rsidP="00864B8E">
      <w:pPr>
        <w:spacing w:after="0"/>
        <w:contextualSpacing/>
        <w:rPr>
          <w:rFonts w:ascii="Arial" w:hAnsi="Arial" w:cs="Arial"/>
        </w:rPr>
      </w:pPr>
      <w:r w:rsidRPr="005E29C2">
        <w:rPr>
          <w:rFonts w:ascii="Arial" w:hAnsi="Arial" w:cs="Arial"/>
        </w:rPr>
        <w:t xml:space="preserve">Ultrasonic stage sensors (Fig. </w:t>
      </w:r>
      <w:r w:rsidR="00E41974" w:rsidRPr="005E29C2">
        <w:rPr>
          <w:rFonts w:ascii="Arial" w:hAnsi="Arial" w:cs="Arial"/>
        </w:rPr>
        <w:t>A1-A</w:t>
      </w:r>
      <w:r w:rsidRPr="005E29C2">
        <w:rPr>
          <w:rFonts w:ascii="Arial" w:hAnsi="Arial" w:cs="Arial"/>
        </w:rPr>
        <w:t xml:space="preserve">) were used to measure water stage (depth) in the flume which is then used to estimate discharge via a rating curve generated through experimentation at SAFL. Field testing indicated that the sensors accurately estimated </w:t>
      </w:r>
      <w:r w:rsidR="00DA6D8B">
        <w:rPr>
          <w:rFonts w:ascii="Arial" w:hAnsi="Arial" w:cs="Arial"/>
        </w:rPr>
        <w:t xml:space="preserve">water </w:t>
      </w:r>
      <w:r w:rsidRPr="005E29C2">
        <w:rPr>
          <w:rFonts w:ascii="Arial" w:hAnsi="Arial" w:cs="Arial"/>
        </w:rPr>
        <w:t>stage values.</w:t>
      </w:r>
    </w:p>
    <w:p w14:paraId="19E76729" w14:textId="77777777" w:rsidR="00864B8E" w:rsidRPr="005E29C2" w:rsidRDefault="00864B8E" w:rsidP="00864B8E">
      <w:pPr>
        <w:spacing w:after="0"/>
        <w:contextualSpacing/>
        <w:jc w:val="center"/>
        <w:rPr>
          <w:rFonts w:ascii="Arial" w:hAnsi="Arial" w:cs="Arial"/>
        </w:rPr>
      </w:pPr>
      <w:r w:rsidRPr="005E29C2">
        <w:rPr>
          <w:rFonts w:ascii="Arial" w:hAnsi="Arial" w:cs="Arial"/>
          <w:noProof/>
        </w:rPr>
        <w:drawing>
          <wp:inline distT="0" distB="0" distL="0" distR="0" wp14:anchorId="03411C4A" wp14:editId="73E6ECC4">
            <wp:extent cx="2775006" cy="2207978"/>
            <wp:effectExtent l="171450" t="133350" r="177800" b="173355"/>
            <wp:docPr id="14" name="Picture 3" descr="C:\Users\mentzr.ION\Documents\Dropbox (Water Team)\Runoff CIG\Photos and Video\Flume Heater Test\2013-02-27_MDO1_Snow Removal_flume ice during clean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mentzr.ION\Documents\Dropbox (Water Team)\Runoff CIG\Photos and Video\Flume Heater Test\2013-02-27_MDO1_Snow Removal_flume ice during cleanout1.JPG"/>
                    <pic:cNvPicPr>
                      <a:picLocks noChangeAspect="1"/>
                    </pic:cNvPicPr>
                  </pic:nvPicPr>
                  <pic:blipFill rotWithShape="1">
                    <a:blip r:embed="rId16" cstate="print">
                      <a:extLst>
                        <a:ext uri="{28A0092B-C50C-407E-A947-70E740481C1C}">
                          <a14:useLocalDpi xmlns:a14="http://schemas.microsoft.com/office/drawing/2010/main" val="0"/>
                        </a:ext>
                      </a:extLst>
                    </a:blip>
                    <a:srcRect t="17652" b="17259"/>
                    <a:stretch/>
                  </pic:blipFill>
                  <pic:spPr bwMode="auto">
                    <a:xfrm>
                      <a:off x="0" y="0"/>
                      <a:ext cx="2785434" cy="2216275"/>
                    </a:xfrm>
                    <a:prstGeom prst="rect">
                      <a:avLst/>
                    </a:prstGeom>
                    <a:solidFill>
                      <a:srgbClr val="FFFFFF">
                        <a:shade val="85000"/>
                      </a:srgbClr>
                    </a:solidFill>
                    <a:ln w="88900" cap="sq">
                      <a:solidFill>
                        <a:srgbClr val="FFFFFF"/>
                      </a:solidFill>
                      <a:miter lim="800000"/>
                    </a:ln>
                    <a:effectLst>
                      <a:outerShdw blurRad="63500" sx="102000" sy="102000" algn="ctr"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6D5EF1" w14:textId="2D59F4BC" w:rsidR="00864B8E" w:rsidRPr="005E29C2" w:rsidRDefault="00864B8E" w:rsidP="00864B8E">
      <w:pPr>
        <w:spacing w:after="0"/>
        <w:contextualSpacing/>
        <w:jc w:val="center"/>
        <w:rPr>
          <w:rFonts w:ascii="Arial" w:hAnsi="Arial" w:cs="Arial"/>
        </w:rPr>
      </w:pPr>
      <w:r w:rsidRPr="005E29C2">
        <w:rPr>
          <w:rFonts w:ascii="Arial" w:hAnsi="Arial" w:cs="Arial"/>
        </w:rPr>
        <w:t xml:space="preserve">Figure </w:t>
      </w:r>
      <w:r w:rsidR="00C1475F" w:rsidRPr="005E29C2">
        <w:rPr>
          <w:rFonts w:ascii="Arial" w:hAnsi="Arial" w:cs="Arial"/>
        </w:rPr>
        <w:t>A3</w:t>
      </w:r>
      <w:r w:rsidRPr="005E29C2">
        <w:rPr>
          <w:rFonts w:ascii="Arial" w:hAnsi="Arial" w:cs="Arial"/>
        </w:rPr>
        <w:t>. Thick ice easily removed after running the flume heater for ten minutes.</w:t>
      </w:r>
    </w:p>
    <w:p w14:paraId="47E03597" w14:textId="77777777" w:rsidR="00864B8E" w:rsidRPr="005E29C2" w:rsidRDefault="00864B8E" w:rsidP="00864B8E">
      <w:pPr>
        <w:spacing w:after="0"/>
        <w:contextualSpacing/>
        <w:jc w:val="center"/>
        <w:rPr>
          <w:rFonts w:ascii="Arial" w:hAnsi="Arial" w:cs="Arial"/>
        </w:rPr>
      </w:pPr>
    </w:p>
    <w:p w14:paraId="7F74CD39" w14:textId="77777777" w:rsidR="00864B8E" w:rsidRPr="005E29C2" w:rsidRDefault="00864B8E" w:rsidP="00864B8E">
      <w:pPr>
        <w:spacing w:after="0"/>
        <w:contextualSpacing/>
        <w:jc w:val="center"/>
        <w:rPr>
          <w:rFonts w:ascii="Arial" w:hAnsi="Arial" w:cs="Arial"/>
        </w:rPr>
      </w:pPr>
      <w:r w:rsidRPr="005E29C2">
        <w:rPr>
          <w:rFonts w:ascii="Arial" w:hAnsi="Arial" w:cs="Arial"/>
          <w:noProof/>
        </w:rPr>
        <w:drawing>
          <wp:inline distT="0" distB="0" distL="0" distR="0" wp14:anchorId="7D1609A5" wp14:editId="517D0C2E">
            <wp:extent cx="2719345" cy="2486331"/>
            <wp:effectExtent l="171450" t="171450" r="176530" b="180975"/>
            <wp:docPr id="19" name="Picture 6" descr="C:\Users\buschd\Downloads\20140912_10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buschd\Downloads\20140912_102756.jpg"/>
                    <pic:cNvPicPr>
                      <a:picLocks noChangeAspect="1"/>
                    </pic:cNvPicPr>
                  </pic:nvPicPr>
                  <pic:blipFill rotWithShape="1">
                    <a:blip r:embed="rId17" cstate="print">
                      <a:extLst>
                        <a:ext uri="{28A0092B-C50C-407E-A947-70E740481C1C}">
                          <a14:useLocalDpi xmlns:a14="http://schemas.microsoft.com/office/drawing/2010/main" val="0"/>
                        </a:ext>
                      </a:extLst>
                    </a:blip>
                    <a:srcRect l="13118" t="15552" r="13351" b="37053"/>
                    <a:stretch/>
                  </pic:blipFill>
                  <pic:spPr bwMode="auto">
                    <a:xfrm>
                      <a:off x="0" y="0"/>
                      <a:ext cx="2719345" cy="2486331"/>
                    </a:xfrm>
                    <a:prstGeom prst="rect">
                      <a:avLst/>
                    </a:prstGeom>
                    <a:solidFill>
                      <a:srgbClr val="FFFFFF">
                        <a:shade val="85000"/>
                      </a:srgbClr>
                    </a:solidFill>
                    <a:ln w="88900" cap="sq">
                      <a:solidFill>
                        <a:srgbClr val="FFFFFF"/>
                      </a:solidFill>
                      <a:miter lim="800000"/>
                    </a:ln>
                    <a:effectLst>
                      <a:outerShdw blurRad="63500" sx="102000" sy="102000" algn="ctr"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F20F13" w14:textId="6116213A" w:rsidR="00864B8E" w:rsidRPr="005E29C2" w:rsidRDefault="00864B8E" w:rsidP="00864B8E">
      <w:pPr>
        <w:spacing w:after="0"/>
        <w:contextualSpacing/>
        <w:jc w:val="center"/>
        <w:rPr>
          <w:rFonts w:ascii="Arial" w:hAnsi="Arial" w:cs="Arial"/>
        </w:rPr>
      </w:pPr>
      <w:r w:rsidRPr="005E29C2">
        <w:rPr>
          <w:rFonts w:ascii="Arial" w:hAnsi="Arial" w:cs="Arial"/>
        </w:rPr>
        <w:t xml:space="preserve">Figure </w:t>
      </w:r>
      <w:r w:rsidR="00C1475F" w:rsidRPr="005E29C2">
        <w:rPr>
          <w:rFonts w:ascii="Arial" w:hAnsi="Arial" w:cs="Arial"/>
        </w:rPr>
        <w:t>A4</w:t>
      </w:r>
      <w:r w:rsidRPr="005E29C2">
        <w:rPr>
          <w:rFonts w:ascii="Arial" w:hAnsi="Arial" w:cs="Arial"/>
        </w:rPr>
        <w:t>. MHXL-</w:t>
      </w:r>
      <w:r w:rsidR="00DA6D8B">
        <w:rPr>
          <w:rFonts w:ascii="Arial" w:hAnsi="Arial" w:cs="Arial"/>
        </w:rPr>
        <w:t xml:space="preserve"> </w:t>
      </w:r>
      <w:r w:rsidRPr="005E29C2">
        <w:rPr>
          <w:rFonts w:ascii="Arial" w:hAnsi="Arial" w:cs="Arial"/>
        </w:rPr>
        <w:t>flume flowing at St. Anthony Falls Laboratory.</w:t>
      </w:r>
    </w:p>
    <w:p w14:paraId="152E64F7" w14:textId="77777777" w:rsidR="00D42964" w:rsidRDefault="00D42964">
      <w:pPr>
        <w:rPr>
          <w:rFonts w:ascii="Arial" w:hAnsi="Arial" w:cs="Arial"/>
        </w:rPr>
        <w:sectPr w:rsidR="00D42964" w:rsidSect="00A51FF0">
          <w:pgSz w:w="12240" w:h="15840"/>
          <w:pgMar w:top="1440" w:right="1440" w:bottom="1440" w:left="1440" w:header="720" w:footer="720" w:gutter="0"/>
          <w:pgNumType w:chapStyle="1"/>
          <w:cols w:space="720"/>
          <w:docGrid w:linePitch="360"/>
        </w:sectPr>
      </w:pPr>
    </w:p>
    <w:p w14:paraId="1D6BA155" w14:textId="77777777" w:rsidR="00F17252" w:rsidRPr="005E29C2" w:rsidRDefault="00E30571" w:rsidP="00E30571">
      <w:pPr>
        <w:rPr>
          <w:rFonts w:ascii="Arial" w:hAnsi="Arial" w:cs="Arial"/>
          <w:sz w:val="24"/>
          <w:szCs w:val="24"/>
        </w:rPr>
      </w:pPr>
      <w:r w:rsidRPr="005E29C2">
        <w:rPr>
          <w:rFonts w:ascii="Arial" w:hAnsi="Arial" w:cs="Arial"/>
          <w:sz w:val="24"/>
          <w:szCs w:val="24"/>
        </w:rPr>
        <w:lastRenderedPageBreak/>
        <w:t>Appendix B.</w:t>
      </w:r>
    </w:p>
    <w:p w14:paraId="10794A68" w14:textId="2BF4AE2D" w:rsidR="00E30571" w:rsidRPr="006C63BE" w:rsidRDefault="00E30571" w:rsidP="00E30571">
      <w:pPr>
        <w:rPr>
          <w:rFonts w:ascii="Arial" w:hAnsi="Arial" w:cs="Arial"/>
          <w:sz w:val="28"/>
          <w:szCs w:val="28"/>
        </w:rPr>
      </w:pPr>
      <w:r w:rsidRPr="006C63BE">
        <w:rPr>
          <w:rFonts w:ascii="Arial" w:hAnsi="Arial" w:cs="Arial"/>
          <w:sz w:val="28"/>
          <w:szCs w:val="28"/>
        </w:rPr>
        <w:t xml:space="preserve">Nitrogen </w:t>
      </w:r>
      <w:r w:rsidR="00473401" w:rsidRPr="006C63BE">
        <w:rPr>
          <w:rFonts w:ascii="Arial" w:hAnsi="Arial" w:cs="Arial"/>
          <w:sz w:val="28"/>
          <w:szCs w:val="28"/>
        </w:rPr>
        <w:t>in Runoff from Three Dairy Lots</w:t>
      </w:r>
    </w:p>
    <w:p w14:paraId="090515DC" w14:textId="61F964EC" w:rsidR="00F17252" w:rsidRPr="005E29C2" w:rsidRDefault="002D310F" w:rsidP="00E30571">
      <w:pPr>
        <w:rPr>
          <w:rFonts w:ascii="Arial" w:hAnsi="Arial" w:cs="Arial"/>
        </w:rPr>
      </w:pPr>
      <w:r w:rsidRPr="005E29C2">
        <w:rPr>
          <w:rFonts w:ascii="Arial" w:hAnsi="Arial" w:cs="Arial"/>
        </w:rPr>
        <w:t xml:space="preserve">Dr. </w:t>
      </w:r>
      <w:r w:rsidR="00F17252" w:rsidRPr="005E29C2">
        <w:rPr>
          <w:rFonts w:ascii="Arial" w:hAnsi="Arial" w:cs="Arial"/>
        </w:rPr>
        <w:t>Rebecca Larson and Jenna Walsh</w:t>
      </w:r>
    </w:p>
    <w:p w14:paraId="18281F4F" w14:textId="3FD72B07" w:rsidR="00E30571" w:rsidRPr="005E29C2" w:rsidRDefault="00E30571" w:rsidP="00E30571">
      <w:pPr>
        <w:spacing w:after="120"/>
        <w:rPr>
          <w:rFonts w:ascii="Arial" w:hAnsi="Arial" w:cs="Arial"/>
        </w:rPr>
      </w:pPr>
      <w:r w:rsidRPr="005E29C2">
        <w:rPr>
          <w:rFonts w:ascii="Arial" w:hAnsi="Arial" w:cs="Arial"/>
        </w:rPr>
        <w:t xml:space="preserve">Although not initially outlined in the proposal, additional analysis was conducted on a subset of the runoff samples, Table </w:t>
      </w:r>
      <w:r w:rsidR="007732C2" w:rsidRPr="005E29C2">
        <w:rPr>
          <w:rFonts w:ascii="Arial" w:hAnsi="Arial" w:cs="Arial"/>
        </w:rPr>
        <w:t>B-1</w:t>
      </w:r>
      <w:r w:rsidRPr="005E29C2">
        <w:rPr>
          <w:rFonts w:ascii="Arial" w:hAnsi="Arial" w:cs="Arial"/>
        </w:rPr>
        <w:t>, to assess the concentration of total Kjeldahl nitrogen (TKN) and total ammoniacal nitrogen (TAN, which includes both NH</w:t>
      </w:r>
      <w:r w:rsidRPr="005E29C2">
        <w:rPr>
          <w:rFonts w:ascii="Arial" w:hAnsi="Arial" w:cs="Arial"/>
          <w:vertAlign w:val="subscript"/>
        </w:rPr>
        <w:t>4</w:t>
      </w:r>
      <w:r w:rsidRPr="005E29C2">
        <w:rPr>
          <w:rFonts w:ascii="Arial" w:hAnsi="Arial" w:cs="Arial"/>
        </w:rPr>
        <w:t xml:space="preserve"> and NH</w:t>
      </w:r>
      <w:r w:rsidRPr="005E29C2">
        <w:rPr>
          <w:rFonts w:ascii="Arial" w:hAnsi="Arial" w:cs="Arial"/>
          <w:vertAlign w:val="subscript"/>
        </w:rPr>
        <w:t>3</w:t>
      </w:r>
      <w:r w:rsidRPr="005E29C2">
        <w:rPr>
          <w:rFonts w:ascii="Arial" w:hAnsi="Arial" w:cs="Arial"/>
        </w:rPr>
        <w:t xml:space="preserve">). Both parameters were assessed at the University of Wisconsin-Madison Biological Systems Engineering Department water quality laboratory according to US EPA </w:t>
      </w:r>
      <w:r w:rsidR="00B4501B">
        <w:rPr>
          <w:rFonts w:ascii="Arial" w:hAnsi="Arial" w:cs="Arial"/>
        </w:rPr>
        <w:t>M</w:t>
      </w:r>
      <w:r w:rsidRPr="005E29C2">
        <w:rPr>
          <w:rFonts w:ascii="Arial" w:hAnsi="Arial" w:cs="Arial"/>
        </w:rPr>
        <w:t xml:space="preserve">ethod 350.1 v.2 for TAN and 351.2 v.2 for TKN using an automated AQ2 discrete analyzer (SEAL). </w:t>
      </w:r>
    </w:p>
    <w:p w14:paraId="5645D946" w14:textId="24EE57B9" w:rsidR="00E30571" w:rsidRPr="005E29C2" w:rsidRDefault="00E30571" w:rsidP="00E30571">
      <w:pPr>
        <w:spacing w:after="0"/>
        <w:rPr>
          <w:rFonts w:ascii="Arial" w:hAnsi="Arial" w:cs="Arial"/>
        </w:rPr>
      </w:pPr>
      <w:r w:rsidRPr="005E29C2">
        <w:rPr>
          <w:rFonts w:ascii="Arial" w:hAnsi="Arial" w:cs="Arial"/>
        </w:rPr>
        <w:t xml:space="preserve">Table </w:t>
      </w:r>
      <w:r w:rsidR="007732C2" w:rsidRPr="005E29C2">
        <w:rPr>
          <w:rFonts w:ascii="Arial" w:hAnsi="Arial" w:cs="Arial"/>
        </w:rPr>
        <w:t>B-1</w:t>
      </w:r>
      <w:r w:rsidRPr="005E29C2">
        <w:rPr>
          <w:rFonts w:ascii="Arial" w:hAnsi="Arial" w:cs="Arial"/>
        </w:rPr>
        <w:t>: Samples analyzed for TKN and TAN</w:t>
      </w:r>
      <w:r w:rsidR="003E452F" w:rsidRPr="005E29C2">
        <w:rPr>
          <w:rFonts w:ascii="Arial" w:hAnsi="Arial" w:cs="Arial"/>
        </w:rPr>
        <w:t>.</w:t>
      </w:r>
    </w:p>
    <w:tbl>
      <w:tblPr>
        <w:tblStyle w:val="TableGrid"/>
        <w:tblW w:w="0" w:type="auto"/>
        <w:tblLook w:val="04A0" w:firstRow="1" w:lastRow="0" w:firstColumn="1" w:lastColumn="0" w:noHBand="0" w:noVBand="1"/>
      </w:tblPr>
      <w:tblGrid>
        <w:gridCol w:w="1272"/>
        <w:gridCol w:w="1217"/>
        <w:gridCol w:w="1916"/>
        <w:gridCol w:w="1424"/>
        <w:gridCol w:w="1424"/>
        <w:gridCol w:w="1922"/>
      </w:tblGrid>
      <w:tr w:rsidR="00E30571" w:rsidRPr="005E29C2" w14:paraId="39AB5ABA" w14:textId="77777777" w:rsidTr="00B5438F">
        <w:tc>
          <w:tcPr>
            <w:tcW w:w="1272" w:type="dxa"/>
            <w:tcBorders>
              <w:left w:val="nil"/>
            </w:tcBorders>
            <w:shd w:val="clear" w:color="auto" w:fill="F2F2F2" w:themeFill="background1" w:themeFillShade="F2"/>
            <w:vAlign w:val="center"/>
          </w:tcPr>
          <w:p w14:paraId="50AD4422" w14:textId="77777777" w:rsidR="00E30571" w:rsidRPr="005E29C2" w:rsidRDefault="00E30571" w:rsidP="00B5438F">
            <w:pPr>
              <w:jc w:val="center"/>
              <w:rPr>
                <w:rFonts w:ascii="Arial" w:hAnsi="Arial" w:cs="Arial"/>
                <w:b/>
              </w:rPr>
            </w:pPr>
            <w:r w:rsidRPr="005E29C2">
              <w:rPr>
                <w:rFonts w:ascii="Arial" w:hAnsi="Arial" w:cs="Arial"/>
                <w:b/>
              </w:rPr>
              <w:t>Site</w:t>
            </w:r>
          </w:p>
        </w:tc>
        <w:tc>
          <w:tcPr>
            <w:tcW w:w="1217" w:type="dxa"/>
            <w:shd w:val="clear" w:color="auto" w:fill="F2F2F2" w:themeFill="background1" w:themeFillShade="F2"/>
            <w:vAlign w:val="center"/>
          </w:tcPr>
          <w:p w14:paraId="221BAB83" w14:textId="77777777" w:rsidR="00E30571" w:rsidRPr="005E29C2" w:rsidRDefault="00E30571" w:rsidP="00B5438F">
            <w:pPr>
              <w:jc w:val="center"/>
              <w:rPr>
                <w:rFonts w:ascii="Arial" w:hAnsi="Arial" w:cs="Arial"/>
                <w:b/>
              </w:rPr>
            </w:pPr>
            <w:r w:rsidRPr="005E29C2">
              <w:rPr>
                <w:rFonts w:ascii="Arial" w:hAnsi="Arial" w:cs="Arial"/>
                <w:b/>
              </w:rPr>
              <w:t>Area (acre)</w:t>
            </w:r>
          </w:p>
        </w:tc>
        <w:tc>
          <w:tcPr>
            <w:tcW w:w="1916" w:type="dxa"/>
            <w:shd w:val="clear" w:color="auto" w:fill="F2F2F2" w:themeFill="background1" w:themeFillShade="F2"/>
            <w:vAlign w:val="center"/>
          </w:tcPr>
          <w:p w14:paraId="1A8F8E4B" w14:textId="77777777" w:rsidR="00E30571" w:rsidRPr="005E29C2" w:rsidRDefault="00E30571" w:rsidP="00B5438F">
            <w:pPr>
              <w:jc w:val="center"/>
              <w:rPr>
                <w:rFonts w:ascii="Arial" w:hAnsi="Arial" w:cs="Arial"/>
                <w:b/>
              </w:rPr>
            </w:pPr>
            <w:r w:rsidRPr="005E29C2">
              <w:rPr>
                <w:rFonts w:ascii="Arial" w:hAnsi="Arial" w:cs="Arial"/>
                <w:b/>
              </w:rPr>
              <w:t>Total samples for nutrient analysis</w:t>
            </w:r>
          </w:p>
        </w:tc>
        <w:tc>
          <w:tcPr>
            <w:tcW w:w="1424" w:type="dxa"/>
            <w:shd w:val="clear" w:color="auto" w:fill="F2F2F2" w:themeFill="background1" w:themeFillShade="F2"/>
            <w:vAlign w:val="center"/>
          </w:tcPr>
          <w:p w14:paraId="10529496" w14:textId="77777777" w:rsidR="00E30571" w:rsidRPr="005E29C2" w:rsidRDefault="00E30571" w:rsidP="00B5438F">
            <w:pPr>
              <w:jc w:val="center"/>
              <w:rPr>
                <w:rFonts w:ascii="Arial" w:hAnsi="Arial" w:cs="Arial"/>
                <w:b/>
              </w:rPr>
            </w:pPr>
            <w:r w:rsidRPr="005E29C2">
              <w:rPr>
                <w:rFonts w:ascii="Arial" w:hAnsi="Arial" w:cs="Arial"/>
                <w:b/>
              </w:rPr>
              <w:t>TAN samples</w:t>
            </w:r>
          </w:p>
        </w:tc>
        <w:tc>
          <w:tcPr>
            <w:tcW w:w="1424" w:type="dxa"/>
            <w:shd w:val="clear" w:color="auto" w:fill="F2F2F2" w:themeFill="background1" w:themeFillShade="F2"/>
            <w:vAlign w:val="center"/>
          </w:tcPr>
          <w:p w14:paraId="4B1B00F4" w14:textId="77777777" w:rsidR="00E30571" w:rsidRPr="005E29C2" w:rsidRDefault="00E30571" w:rsidP="00B5438F">
            <w:pPr>
              <w:jc w:val="center"/>
              <w:rPr>
                <w:rFonts w:ascii="Arial" w:hAnsi="Arial" w:cs="Arial"/>
                <w:b/>
              </w:rPr>
            </w:pPr>
            <w:r w:rsidRPr="005E29C2">
              <w:rPr>
                <w:rFonts w:ascii="Arial" w:hAnsi="Arial" w:cs="Arial"/>
                <w:b/>
              </w:rPr>
              <w:t>TKN samples</w:t>
            </w:r>
          </w:p>
        </w:tc>
        <w:tc>
          <w:tcPr>
            <w:tcW w:w="1922" w:type="dxa"/>
            <w:tcBorders>
              <w:right w:val="nil"/>
            </w:tcBorders>
            <w:shd w:val="clear" w:color="auto" w:fill="F2F2F2" w:themeFill="background1" w:themeFillShade="F2"/>
            <w:vAlign w:val="center"/>
          </w:tcPr>
          <w:p w14:paraId="66006EE6" w14:textId="77777777" w:rsidR="00E30571" w:rsidRPr="005E29C2" w:rsidRDefault="00E30571" w:rsidP="00B5438F">
            <w:pPr>
              <w:jc w:val="center"/>
              <w:rPr>
                <w:rFonts w:ascii="Arial" w:hAnsi="Arial" w:cs="Arial"/>
                <w:b/>
              </w:rPr>
            </w:pPr>
            <w:r w:rsidRPr="005E29C2">
              <w:rPr>
                <w:rFonts w:ascii="Arial" w:hAnsi="Arial" w:cs="Arial"/>
                <w:b/>
              </w:rPr>
              <w:t>Sample points with TKN and TAN</w:t>
            </w:r>
          </w:p>
        </w:tc>
      </w:tr>
      <w:tr w:rsidR="00E30571" w:rsidRPr="005E29C2" w14:paraId="7F3EA16B" w14:textId="77777777" w:rsidTr="00B5438F">
        <w:tc>
          <w:tcPr>
            <w:tcW w:w="1272" w:type="dxa"/>
            <w:tcBorders>
              <w:left w:val="nil"/>
            </w:tcBorders>
            <w:vAlign w:val="center"/>
          </w:tcPr>
          <w:p w14:paraId="7DC45DFE" w14:textId="77777777" w:rsidR="00E30571" w:rsidRPr="005E29C2" w:rsidRDefault="00E30571" w:rsidP="00B5438F">
            <w:pPr>
              <w:jc w:val="center"/>
              <w:rPr>
                <w:rFonts w:ascii="Arial" w:hAnsi="Arial" w:cs="Arial"/>
              </w:rPr>
            </w:pPr>
            <w:r w:rsidRPr="005E29C2">
              <w:rPr>
                <w:rFonts w:ascii="Arial" w:hAnsi="Arial" w:cs="Arial"/>
              </w:rPr>
              <w:t>DFRC1</w:t>
            </w:r>
          </w:p>
        </w:tc>
        <w:tc>
          <w:tcPr>
            <w:tcW w:w="1217" w:type="dxa"/>
            <w:vAlign w:val="center"/>
          </w:tcPr>
          <w:p w14:paraId="7156E3F7" w14:textId="4AAFD2A9" w:rsidR="00E30571" w:rsidRPr="005E29C2" w:rsidRDefault="00E30571" w:rsidP="00B5438F">
            <w:pPr>
              <w:jc w:val="center"/>
              <w:rPr>
                <w:rFonts w:ascii="Arial" w:hAnsi="Arial" w:cs="Arial"/>
              </w:rPr>
            </w:pPr>
            <w:r w:rsidRPr="005E29C2">
              <w:rPr>
                <w:rFonts w:ascii="Arial" w:hAnsi="Arial" w:cs="Arial"/>
              </w:rPr>
              <w:t>0.3</w:t>
            </w:r>
          </w:p>
        </w:tc>
        <w:tc>
          <w:tcPr>
            <w:tcW w:w="1916" w:type="dxa"/>
            <w:vAlign w:val="center"/>
          </w:tcPr>
          <w:p w14:paraId="2D745CF7" w14:textId="77777777" w:rsidR="00E30571" w:rsidRPr="005E29C2" w:rsidRDefault="00E30571" w:rsidP="00B5438F">
            <w:pPr>
              <w:jc w:val="center"/>
              <w:rPr>
                <w:rFonts w:ascii="Arial" w:hAnsi="Arial" w:cs="Arial"/>
              </w:rPr>
            </w:pPr>
            <w:r w:rsidRPr="005E29C2">
              <w:rPr>
                <w:rFonts w:ascii="Arial" w:hAnsi="Arial" w:cs="Arial"/>
              </w:rPr>
              <w:t>58</w:t>
            </w:r>
          </w:p>
        </w:tc>
        <w:tc>
          <w:tcPr>
            <w:tcW w:w="1424" w:type="dxa"/>
            <w:vAlign w:val="center"/>
          </w:tcPr>
          <w:p w14:paraId="641F284D" w14:textId="77777777" w:rsidR="00E30571" w:rsidRPr="005E29C2" w:rsidRDefault="00E30571" w:rsidP="00B5438F">
            <w:pPr>
              <w:jc w:val="center"/>
              <w:rPr>
                <w:rFonts w:ascii="Arial" w:hAnsi="Arial" w:cs="Arial"/>
              </w:rPr>
            </w:pPr>
            <w:r w:rsidRPr="005E29C2">
              <w:rPr>
                <w:rFonts w:ascii="Arial" w:hAnsi="Arial" w:cs="Arial"/>
              </w:rPr>
              <w:t>47</w:t>
            </w:r>
          </w:p>
        </w:tc>
        <w:tc>
          <w:tcPr>
            <w:tcW w:w="1424" w:type="dxa"/>
            <w:vAlign w:val="center"/>
          </w:tcPr>
          <w:p w14:paraId="1A59F122" w14:textId="77777777" w:rsidR="00E30571" w:rsidRPr="005E29C2" w:rsidRDefault="00E30571" w:rsidP="00B5438F">
            <w:pPr>
              <w:jc w:val="center"/>
              <w:rPr>
                <w:rFonts w:ascii="Arial" w:hAnsi="Arial" w:cs="Arial"/>
              </w:rPr>
            </w:pPr>
            <w:r w:rsidRPr="005E29C2">
              <w:rPr>
                <w:rFonts w:ascii="Arial" w:hAnsi="Arial" w:cs="Arial"/>
              </w:rPr>
              <w:t>12</w:t>
            </w:r>
          </w:p>
        </w:tc>
        <w:tc>
          <w:tcPr>
            <w:tcW w:w="1922" w:type="dxa"/>
            <w:tcBorders>
              <w:right w:val="nil"/>
            </w:tcBorders>
            <w:vAlign w:val="center"/>
          </w:tcPr>
          <w:p w14:paraId="0784730E" w14:textId="77777777" w:rsidR="00E30571" w:rsidRPr="005E29C2" w:rsidRDefault="00E30571" w:rsidP="00B5438F">
            <w:pPr>
              <w:jc w:val="center"/>
              <w:rPr>
                <w:rFonts w:ascii="Arial" w:hAnsi="Arial" w:cs="Arial"/>
              </w:rPr>
            </w:pPr>
            <w:r w:rsidRPr="005E29C2">
              <w:rPr>
                <w:rFonts w:ascii="Arial" w:hAnsi="Arial" w:cs="Arial"/>
              </w:rPr>
              <w:t>4</w:t>
            </w:r>
          </w:p>
        </w:tc>
      </w:tr>
      <w:tr w:rsidR="00E30571" w:rsidRPr="005E29C2" w14:paraId="669C5BCA" w14:textId="77777777" w:rsidTr="00B5438F">
        <w:trPr>
          <w:trHeight w:val="70"/>
        </w:trPr>
        <w:tc>
          <w:tcPr>
            <w:tcW w:w="1272" w:type="dxa"/>
            <w:tcBorders>
              <w:left w:val="nil"/>
              <w:bottom w:val="single" w:sz="4" w:space="0" w:color="auto"/>
            </w:tcBorders>
            <w:vAlign w:val="center"/>
          </w:tcPr>
          <w:p w14:paraId="20C39510" w14:textId="77777777" w:rsidR="00E30571" w:rsidRPr="005E29C2" w:rsidRDefault="00E30571" w:rsidP="00B5438F">
            <w:pPr>
              <w:jc w:val="center"/>
              <w:rPr>
                <w:rFonts w:ascii="Arial" w:hAnsi="Arial" w:cs="Arial"/>
              </w:rPr>
            </w:pPr>
            <w:r w:rsidRPr="005E29C2">
              <w:rPr>
                <w:rFonts w:ascii="Arial" w:hAnsi="Arial" w:cs="Arial"/>
              </w:rPr>
              <w:t>DFRC2</w:t>
            </w:r>
          </w:p>
        </w:tc>
        <w:tc>
          <w:tcPr>
            <w:tcW w:w="1217" w:type="dxa"/>
            <w:tcBorders>
              <w:bottom w:val="single" w:sz="4" w:space="0" w:color="auto"/>
            </w:tcBorders>
            <w:vAlign w:val="center"/>
          </w:tcPr>
          <w:p w14:paraId="0A3A3ECA" w14:textId="563181F3" w:rsidR="00E30571" w:rsidRPr="005E29C2" w:rsidRDefault="00E30571" w:rsidP="00B5438F">
            <w:pPr>
              <w:jc w:val="center"/>
              <w:rPr>
                <w:rFonts w:ascii="Arial" w:hAnsi="Arial" w:cs="Arial"/>
              </w:rPr>
            </w:pPr>
            <w:r w:rsidRPr="005E29C2">
              <w:rPr>
                <w:rFonts w:ascii="Arial" w:hAnsi="Arial" w:cs="Arial"/>
              </w:rPr>
              <w:t>1.4</w:t>
            </w:r>
          </w:p>
        </w:tc>
        <w:tc>
          <w:tcPr>
            <w:tcW w:w="1916" w:type="dxa"/>
            <w:tcBorders>
              <w:bottom w:val="single" w:sz="4" w:space="0" w:color="auto"/>
            </w:tcBorders>
            <w:vAlign w:val="center"/>
          </w:tcPr>
          <w:p w14:paraId="778772CB" w14:textId="77777777" w:rsidR="00E30571" w:rsidRPr="005E29C2" w:rsidRDefault="00E30571" w:rsidP="00B5438F">
            <w:pPr>
              <w:jc w:val="center"/>
              <w:rPr>
                <w:rFonts w:ascii="Arial" w:hAnsi="Arial" w:cs="Arial"/>
              </w:rPr>
            </w:pPr>
            <w:r w:rsidRPr="005E29C2">
              <w:rPr>
                <w:rFonts w:ascii="Arial" w:hAnsi="Arial" w:cs="Arial"/>
              </w:rPr>
              <w:t>38</w:t>
            </w:r>
          </w:p>
        </w:tc>
        <w:tc>
          <w:tcPr>
            <w:tcW w:w="1424" w:type="dxa"/>
            <w:tcBorders>
              <w:bottom w:val="single" w:sz="4" w:space="0" w:color="auto"/>
            </w:tcBorders>
            <w:vAlign w:val="center"/>
          </w:tcPr>
          <w:p w14:paraId="224BC46B" w14:textId="77777777" w:rsidR="00E30571" w:rsidRPr="005E29C2" w:rsidRDefault="00E30571" w:rsidP="00B5438F">
            <w:pPr>
              <w:jc w:val="center"/>
              <w:rPr>
                <w:rFonts w:ascii="Arial" w:hAnsi="Arial" w:cs="Arial"/>
              </w:rPr>
            </w:pPr>
            <w:r w:rsidRPr="005E29C2">
              <w:rPr>
                <w:rFonts w:ascii="Arial" w:hAnsi="Arial" w:cs="Arial"/>
              </w:rPr>
              <w:t>25</w:t>
            </w:r>
          </w:p>
        </w:tc>
        <w:tc>
          <w:tcPr>
            <w:tcW w:w="1424" w:type="dxa"/>
            <w:tcBorders>
              <w:bottom w:val="single" w:sz="4" w:space="0" w:color="auto"/>
            </w:tcBorders>
            <w:vAlign w:val="center"/>
          </w:tcPr>
          <w:p w14:paraId="4FBAFB49" w14:textId="77777777" w:rsidR="00E30571" w:rsidRPr="005E29C2" w:rsidRDefault="00E30571" w:rsidP="00B5438F">
            <w:pPr>
              <w:jc w:val="center"/>
              <w:rPr>
                <w:rFonts w:ascii="Arial" w:hAnsi="Arial" w:cs="Arial"/>
              </w:rPr>
            </w:pPr>
            <w:r w:rsidRPr="005E29C2">
              <w:rPr>
                <w:rFonts w:ascii="Arial" w:hAnsi="Arial" w:cs="Arial"/>
              </w:rPr>
              <w:t>11</w:t>
            </w:r>
          </w:p>
        </w:tc>
        <w:tc>
          <w:tcPr>
            <w:tcW w:w="1922" w:type="dxa"/>
            <w:tcBorders>
              <w:bottom w:val="single" w:sz="4" w:space="0" w:color="auto"/>
              <w:right w:val="nil"/>
            </w:tcBorders>
            <w:vAlign w:val="center"/>
          </w:tcPr>
          <w:p w14:paraId="5347051F" w14:textId="77777777" w:rsidR="00E30571" w:rsidRPr="005E29C2" w:rsidRDefault="00E30571" w:rsidP="00B5438F">
            <w:pPr>
              <w:jc w:val="center"/>
              <w:rPr>
                <w:rFonts w:ascii="Arial" w:hAnsi="Arial" w:cs="Arial"/>
              </w:rPr>
            </w:pPr>
            <w:r w:rsidRPr="005E29C2">
              <w:rPr>
                <w:rFonts w:ascii="Arial" w:hAnsi="Arial" w:cs="Arial"/>
              </w:rPr>
              <w:t>4</w:t>
            </w:r>
          </w:p>
        </w:tc>
      </w:tr>
      <w:tr w:rsidR="00E30571" w:rsidRPr="005E29C2" w14:paraId="7608258A" w14:textId="77777777" w:rsidTr="00B5438F">
        <w:trPr>
          <w:trHeight w:val="215"/>
        </w:trPr>
        <w:tc>
          <w:tcPr>
            <w:tcW w:w="1272" w:type="dxa"/>
            <w:tcBorders>
              <w:left w:val="nil"/>
              <w:bottom w:val="single" w:sz="4" w:space="0" w:color="auto"/>
            </w:tcBorders>
            <w:vAlign w:val="center"/>
          </w:tcPr>
          <w:p w14:paraId="177A32F2" w14:textId="77777777" w:rsidR="00E30571" w:rsidRPr="005E29C2" w:rsidRDefault="00E30571" w:rsidP="00B5438F">
            <w:pPr>
              <w:jc w:val="center"/>
              <w:rPr>
                <w:rFonts w:ascii="Arial" w:hAnsi="Arial" w:cs="Arial"/>
              </w:rPr>
            </w:pPr>
            <w:r w:rsidRPr="005E29C2">
              <w:rPr>
                <w:rFonts w:ascii="Arial" w:hAnsi="Arial" w:cs="Arial"/>
              </w:rPr>
              <w:t>Cross Plains</w:t>
            </w:r>
          </w:p>
        </w:tc>
        <w:tc>
          <w:tcPr>
            <w:tcW w:w="1217" w:type="dxa"/>
            <w:tcBorders>
              <w:bottom w:val="single" w:sz="4" w:space="0" w:color="auto"/>
            </w:tcBorders>
            <w:vAlign w:val="center"/>
          </w:tcPr>
          <w:p w14:paraId="46012A3B" w14:textId="77777777" w:rsidR="00E30571" w:rsidRPr="005E29C2" w:rsidRDefault="00E30571" w:rsidP="00B5438F">
            <w:pPr>
              <w:jc w:val="center"/>
              <w:rPr>
                <w:rFonts w:ascii="Arial" w:hAnsi="Arial" w:cs="Arial"/>
              </w:rPr>
            </w:pPr>
          </w:p>
        </w:tc>
        <w:tc>
          <w:tcPr>
            <w:tcW w:w="1916" w:type="dxa"/>
            <w:tcBorders>
              <w:bottom w:val="single" w:sz="4" w:space="0" w:color="auto"/>
            </w:tcBorders>
            <w:vAlign w:val="center"/>
          </w:tcPr>
          <w:p w14:paraId="35BDFBBE" w14:textId="77777777" w:rsidR="00E30571" w:rsidRPr="005E29C2" w:rsidRDefault="00E30571" w:rsidP="00B5438F">
            <w:pPr>
              <w:jc w:val="center"/>
              <w:rPr>
                <w:rFonts w:ascii="Arial" w:hAnsi="Arial" w:cs="Arial"/>
              </w:rPr>
            </w:pPr>
            <w:r w:rsidRPr="005E29C2">
              <w:rPr>
                <w:rFonts w:ascii="Arial" w:hAnsi="Arial" w:cs="Arial"/>
              </w:rPr>
              <w:t>22</w:t>
            </w:r>
          </w:p>
        </w:tc>
        <w:tc>
          <w:tcPr>
            <w:tcW w:w="1424" w:type="dxa"/>
            <w:tcBorders>
              <w:bottom w:val="single" w:sz="4" w:space="0" w:color="auto"/>
            </w:tcBorders>
            <w:vAlign w:val="center"/>
          </w:tcPr>
          <w:p w14:paraId="546F677D" w14:textId="77777777" w:rsidR="00E30571" w:rsidRPr="005E29C2" w:rsidRDefault="00E30571" w:rsidP="00B5438F">
            <w:pPr>
              <w:jc w:val="center"/>
              <w:rPr>
                <w:rFonts w:ascii="Arial" w:hAnsi="Arial" w:cs="Arial"/>
              </w:rPr>
            </w:pPr>
            <w:r w:rsidRPr="005E29C2">
              <w:rPr>
                <w:rFonts w:ascii="Arial" w:hAnsi="Arial" w:cs="Arial"/>
              </w:rPr>
              <w:t>16</w:t>
            </w:r>
          </w:p>
        </w:tc>
        <w:tc>
          <w:tcPr>
            <w:tcW w:w="1424" w:type="dxa"/>
            <w:tcBorders>
              <w:bottom w:val="single" w:sz="4" w:space="0" w:color="auto"/>
            </w:tcBorders>
            <w:vAlign w:val="center"/>
          </w:tcPr>
          <w:p w14:paraId="50E1FA7B" w14:textId="77777777" w:rsidR="00E30571" w:rsidRPr="005E29C2" w:rsidRDefault="00E30571" w:rsidP="00B5438F">
            <w:pPr>
              <w:jc w:val="center"/>
              <w:rPr>
                <w:rFonts w:ascii="Arial" w:hAnsi="Arial" w:cs="Arial"/>
              </w:rPr>
            </w:pPr>
            <w:r w:rsidRPr="005E29C2">
              <w:rPr>
                <w:rFonts w:ascii="Arial" w:hAnsi="Arial" w:cs="Arial"/>
              </w:rPr>
              <w:t>10</w:t>
            </w:r>
          </w:p>
        </w:tc>
        <w:tc>
          <w:tcPr>
            <w:tcW w:w="1922" w:type="dxa"/>
            <w:tcBorders>
              <w:bottom w:val="single" w:sz="4" w:space="0" w:color="auto"/>
              <w:right w:val="nil"/>
            </w:tcBorders>
            <w:vAlign w:val="center"/>
          </w:tcPr>
          <w:p w14:paraId="085312E2" w14:textId="77777777" w:rsidR="00E30571" w:rsidRPr="005E29C2" w:rsidRDefault="00E30571" w:rsidP="00B5438F">
            <w:pPr>
              <w:jc w:val="center"/>
              <w:rPr>
                <w:rFonts w:ascii="Arial" w:hAnsi="Arial" w:cs="Arial"/>
              </w:rPr>
            </w:pPr>
            <w:r w:rsidRPr="005E29C2">
              <w:rPr>
                <w:rFonts w:ascii="Arial" w:hAnsi="Arial" w:cs="Arial"/>
              </w:rPr>
              <w:t>7</w:t>
            </w:r>
          </w:p>
        </w:tc>
      </w:tr>
    </w:tbl>
    <w:p w14:paraId="31951D3D" w14:textId="3C9A799E" w:rsidR="00E30571" w:rsidRDefault="00E30571" w:rsidP="00E30571">
      <w:pPr>
        <w:spacing w:before="200" w:after="120"/>
        <w:rPr>
          <w:rFonts w:ascii="Arial" w:hAnsi="Arial" w:cs="Arial"/>
        </w:rPr>
      </w:pPr>
      <w:r w:rsidRPr="005E29C2">
        <w:rPr>
          <w:rFonts w:ascii="Arial" w:hAnsi="Arial" w:cs="Arial"/>
        </w:rPr>
        <w:t xml:space="preserve">Both TKN and TAN were highly variable at each site, although TKN was less variable across sites than TAN. The variability of the TKN data may be less as these data came from a smaller timeframe as compared to the TAN samples which covered a larger portion on the storms (all TKN data was collected in 2014). A subsample of the storms which had both </w:t>
      </w:r>
      <w:proofErr w:type="gramStart"/>
      <w:r w:rsidRPr="005E29C2">
        <w:rPr>
          <w:rFonts w:ascii="Arial" w:hAnsi="Arial" w:cs="Arial"/>
        </w:rPr>
        <w:t>TKN</w:t>
      </w:r>
      <w:proofErr w:type="gramEnd"/>
      <w:r w:rsidRPr="005E29C2">
        <w:rPr>
          <w:rFonts w:ascii="Arial" w:hAnsi="Arial" w:cs="Arial"/>
        </w:rPr>
        <w:t xml:space="preserve"> and TAN concentrations were used to develop a relationship between the two parameters that if extrapolated would suggest that the average TKN for the dirt lot sites, DFRC2 and </w:t>
      </w:r>
      <w:r w:rsidR="007732C2" w:rsidRPr="005E29C2">
        <w:rPr>
          <w:rFonts w:ascii="Arial" w:hAnsi="Arial" w:cs="Arial"/>
        </w:rPr>
        <w:t>Lot CP</w:t>
      </w:r>
      <w:r w:rsidRPr="005E29C2">
        <w:rPr>
          <w:rFonts w:ascii="Arial" w:hAnsi="Arial" w:cs="Arial"/>
        </w:rPr>
        <w:t xml:space="preserve">, would be slightly higher and for DFRC1 it would be much higher. At DFRC1 two very high TAN samples (without corresponding TKN samples) increased the average and standard deviation significantly. However, developing a relationship for TKN and TAN from the small sample numbers which had </w:t>
      </w:r>
      <w:r w:rsidR="00796A61">
        <w:rPr>
          <w:rFonts w:ascii="Arial" w:hAnsi="Arial" w:cs="Arial"/>
        </w:rPr>
        <w:t>both</w:t>
      </w:r>
      <w:r w:rsidR="008D6797">
        <w:rPr>
          <w:rFonts w:ascii="Arial" w:hAnsi="Arial" w:cs="Arial"/>
        </w:rPr>
        <w:t xml:space="preserve"> </w:t>
      </w:r>
      <w:proofErr w:type="gramStart"/>
      <w:r w:rsidRPr="005E29C2">
        <w:rPr>
          <w:rFonts w:ascii="Arial" w:hAnsi="Arial" w:cs="Arial"/>
        </w:rPr>
        <w:t>TKN</w:t>
      </w:r>
      <w:proofErr w:type="gramEnd"/>
      <w:r w:rsidRPr="005E29C2">
        <w:rPr>
          <w:rFonts w:ascii="Arial" w:hAnsi="Arial" w:cs="Arial"/>
        </w:rPr>
        <w:t xml:space="preserve"> and TAN concentrations reported may be misleading as the relationship between the two is not strong across all sites or at individual sites, Figures </w:t>
      </w:r>
      <w:r w:rsidR="007732C2" w:rsidRPr="005E29C2">
        <w:rPr>
          <w:rFonts w:ascii="Arial" w:hAnsi="Arial" w:cs="Arial"/>
        </w:rPr>
        <w:t>B</w:t>
      </w:r>
      <w:r w:rsidR="00115A08">
        <w:rPr>
          <w:rFonts w:ascii="Arial" w:hAnsi="Arial" w:cs="Arial"/>
        </w:rPr>
        <w:t>-1</w:t>
      </w:r>
      <w:r w:rsidRPr="005E29C2">
        <w:rPr>
          <w:rFonts w:ascii="Arial" w:hAnsi="Arial" w:cs="Arial"/>
        </w:rPr>
        <w:t xml:space="preserve"> and </w:t>
      </w:r>
      <w:r w:rsidR="007732C2" w:rsidRPr="005E29C2">
        <w:rPr>
          <w:rFonts w:ascii="Arial" w:hAnsi="Arial" w:cs="Arial"/>
        </w:rPr>
        <w:t>B</w:t>
      </w:r>
      <w:r w:rsidR="00115A08">
        <w:rPr>
          <w:rFonts w:ascii="Arial" w:hAnsi="Arial" w:cs="Arial"/>
        </w:rPr>
        <w:t>-2</w:t>
      </w:r>
      <w:r w:rsidRPr="005E29C2">
        <w:rPr>
          <w:rFonts w:ascii="Arial" w:hAnsi="Arial" w:cs="Arial"/>
        </w:rPr>
        <w:t xml:space="preserve">. </w:t>
      </w:r>
    </w:p>
    <w:p w14:paraId="124CC80D" w14:textId="26A34BCD" w:rsidR="00D859AC" w:rsidRDefault="00D859AC">
      <w:pPr>
        <w:rPr>
          <w:rFonts w:ascii="Arial" w:hAnsi="Arial" w:cs="Arial"/>
        </w:rPr>
      </w:pPr>
      <w:r>
        <w:rPr>
          <w:rFonts w:ascii="Arial" w:hAnsi="Arial" w:cs="Arial"/>
        </w:rPr>
        <w:br w:type="page"/>
      </w:r>
    </w:p>
    <w:p w14:paraId="619FD056" w14:textId="77777777" w:rsidR="00D859AC" w:rsidRPr="005E29C2" w:rsidRDefault="00D859AC" w:rsidP="00E30571">
      <w:pPr>
        <w:spacing w:before="200" w:after="120"/>
        <w:rPr>
          <w:rFonts w:ascii="Arial" w:hAnsi="Arial" w:cs="Arial"/>
        </w:rPr>
      </w:pPr>
    </w:p>
    <w:p w14:paraId="408F7B9C" w14:textId="18603CC5" w:rsidR="00E30571" w:rsidRPr="005E29C2" w:rsidRDefault="00E30571" w:rsidP="00E30571">
      <w:pPr>
        <w:spacing w:before="120" w:after="0"/>
        <w:rPr>
          <w:rFonts w:ascii="Arial" w:hAnsi="Arial" w:cs="Arial"/>
        </w:rPr>
      </w:pPr>
      <w:r w:rsidRPr="005E29C2">
        <w:rPr>
          <w:rFonts w:ascii="Arial" w:hAnsi="Arial" w:cs="Arial"/>
        </w:rPr>
        <w:t xml:space="preserve">Table </w:t>
      </w:r>
      <w:r w:rsidR="007732C2" w:rsidRPr="005E29C2">
        <w:rPr>
          <w:rFonts w:ascii="Arial" w:hAnsi="Arial" w:cs="Arial"/>
        </w:rPr>
        <w:t>B</w:t>
      </w:r>
      <w:r w:rsidR="00115A08">
        <w:rPr>
          <w:rFonts w:ascii="Arial" w:hAnsi="Arial" w:cs="Arial"/>
        </w:rPr>
        <w:t>-2</w:t>
      </w:r>
      <w:r w:rsidRPr="005E29C2">
        <w:rPr>
          <w:rFonts w:ascii="Arial" w:hAnsi="Arial" w:cs="Arial"/>
        </w:rPr>
        <w:t>: TKN and TAN by site and year</w:t>
      </w:r>
      <w:r w:rsidR="003E452F" w:rsidRPr="005E29C2">
        <w:rPr>
          <w:rFonts w:ascii="Arial" w:hAnsi="Arial" w:cs="Arial"/>
        </w:rPr>
        <w:t>.</w:t>
      </w:r>
    </w:p>
    <w:tbl>
      <w:tblPr>
        <w:tblStyle w:val="TableGrid"/>
        <w:tblW w:w="9498" w:type="dxa"/>
        <w:tblLook w:val="04A0" w:firstRow="1" w:lastRow="0" w:firstColumn="1" w:lastColumn="0" w:noHBand="0" w:noVBand="1"/>
      </w:tblPr>
      <w:tblGrid>
        <w:gridCol w:w="979"/>
        <w:gridCol w:w="904"/>
        <w:gridCol w:w="925"/>
        <w:gridCol w:w="1098"/>
        <w:gridCol w:w="1060"/>
        <w:gridCol w:w="1059"/>
        <w:gridCol w:w="1087"/>
        <w:gridCol w:w="1163"/>
        <w:gridCol w:w="1223"/>
      </w:tblGrid>
      <w:tr w:rsidR="00E30571" w:rsidRPr="005E29C2" w14:paraId="23BAF0A8" w14:textId="77777777" w:rsidTr="00B5438F">
        <w:tc>
          <w:tcPr>
            <w:tcW w:w="979" w:type="dxa"/>
            <w:shd w:val="clear" w:color="auto" w:fill="F2F2F2" w:themeFill="background1" w:themeFillShade="F2"/>
            <w:vAlign w:val="center"/>
          </w:tcPr>
          <w:p w14:paraId="5B85F054" w14:textId="77777777" w:rsidR="00E30571" w:rsidRPr="005E29C2" w:rsidRDefault="00E30571" w:rsidP="00B5438F">
            <w:pPr>
              <w:jc w:val="center"/>
              <w:rPr>
                <w:rFonts w:ascii="Arial" w:hAnsi="Arial" w:cs="Arial"/>
                <w:b/>
              </w:rPr>
            </w:pPr>
            <w:r w:rsidRPr="005E29C2">
              <w:rPr>
                <w:rFonts w:ascii="Arial" w:hAnsi="Arial" w:cs="Arial"/>
                <w:b/>
              </w:rPr>
              <w:t>Site</w:t>
            </w:r>
          </w:p>
        </w:tc>
        <w:tc>
          <w:tcPr>
            <w:tcW w:w="904" w:type="dxa"/>
            <w:shd w:val="clear" w:color="auto" w:fill="F2F2F2" w:themeFill="background1" w:themeFillShade="F2"/>
            <w:vAlign w:val="center"/>
          </w:tcPr>
          <w:p w14:paraId="3C61AC7E" w14:textId="77777777" w:rsidR="00E30571" w:rsidRPr="005E29C2" w:rsidRDefault="00E30571" w:rsidP="00B5438F">
            <w:pPr>
              <w:jc w:val="center"/>
              <w:rPr>
                <w:rFonts w:ascii="Arial" w:hAnsi="Arial" w:cs="Arial"/>
                <w:b/>
              </w:rPr>
            </w:pPr>
            <w:r w:rsidRPr="005E29C2">
              <w:rPr>
                <w:rFonts w:ascii="Arial" w:hAnsi="Arial" w:cs="Arial"/>
                <w:b/>
              </w:rPr>
              <w:t>TKN</w:t>
            </w:r>
          </w:p>
          <w:p w14:paraId="0A233FC9" w14:textId="77777777" w:rsidR="00E30571" w:rsidRPr="005E29C2" w:rsidRDefault="00E30571" w:rsidP="00B5438F">
            <w:pPr>
              <w:jc w:val="center"/>
              <w:rPr>
                <w:rFonts w:ascii="Arial" w:hAnsi="Arial" w:cs="Arial"/>
                <w:b/>
              </w:rPr>
            </w:pPr>
            <w:r w:rsidRPr="005E29C2">
              <w:rPr>
                <w:rFonts w:ascii="Arial" w:hAnsi="Arial" w:cs="Arial"/>
                <w:b/>
              </w:rPr>
              <w:t>Avg</w:t>
            </w:r>
          </w:p>
          <w:p w14:paraId="0552A59D" w14:textId="77777777" w:rsidR="00E30571" w:rsidRPr="005E29C2" w:rsidRDefault="00E30571" w:rsidP="00B5438F">
            <w:pPr>
              <w:jc w:val="center"/>
              <w:rPr>
                <w:rFonts w:ascii="Arial" w:hAnsi="Arial" w:cs="Arial"/>
                <w:b/>
              </w:rPr>
            </w:pPr>
            <w:r w:rsidRPr="005E29C2">
              <w:rPr>
                <w:rFonts w:ascii="Arial" w:hAnsi="Arial" w:cs="Arial"/>
                <w:b/>
              </w:rPr>
              <w:t>(mg/L)</w:t>
            </w:r>
          </w:p>
        </w:tc>
        <w:tc>
          <w:tcPr>
            <w:tcW w:w="925" w:type="dxa"/>
            <w:shd w:val="clear" w:color="auto" w:fill="F2F2F2" w:themeFill="background1" w:themeFillShade="F2"/>
            <w:vAlign w:val="center"/>
          </w:tcPr>
          <w:p w14:paraId="4EA8363A" w14:textId="77777777" w:rsidR="00E30571" w:rsidRPr="005E29C2" w:rsidRDefault="00E30571" w:rsidP="00B5438F">
            <w:pPr>
              <w:jc w:val="center"/>
              <w:rPr>
                <w:rFonts w:ascii="Arial" w:hAnsi="Arial" w:cs="Arial"/>
                <w:b/>
              </w:rPr>
            </w:pPr>
            <w:r w:rsidRPr="005E29C2">
              <w:rPr>
                <w:rFonts w:ascii="Arial" w:hAnsi="Arial" w:cs="Arial"/>
                <w:b/>
              </w:rPr>
              <w:t>TAN</w:t>
            </w:r>
          </w:p>
          <w:p w14:paraId="26351FC5" w14:textId="77777777" w:rsidR="00E30571" w:rsidRPr="005E29C2" w:rsidRDefault="00E30571" w:rsidP="00B5438F">
            <w:pPr>
              <w:jc w:val="center"/>
              <w:rPr>
                <w:rFonts w:ascii="Arial" w:hAnsi="Arial" w:cs="Arial"/>
                <w:b/>
              </w:rPr>
            </w:pPr>
            <w:r w:rsidRPr="005E29C2">
              <w:rPr>
                <w:rFonts w:ascii="Arial" w:hAnsi="Arial" w:cs="Arial"/>
                <w:b/>
              </w:rPr>
              <w:t>Avg</w:t>
            </w:r>
          </w:p>
          <w:p w14:paraId="5F109418" w14:textId="77777777" w:rsidR="00E30571" w:rsidRPr="005E29C2" w:rsidRDefault="00E30571" w:rsidP="00B5438F">
            <w:pPr>
              <w:jc w:val="center"/>
              <w:rPr>
                <w:rFonts w:ascii="Arial" w:hAnsi="Arial" w:cs="Arial"/>
                <w:b/>
              </w:rPr>
            </w:pPr>
            <w:r w:rsidRPr="005E29C2">
              <w:rPr>
                <w:rFonts w:ascii="Arial" w:hAnsi="Arial" w:cs="Arial"/>
                <w:b/>
              </w:rPr>
              <w:t>(mg/L)</w:t>
            </w:r>
          </w:p>
        </w:tc>
        <w:tc>
          <w:tcPr>
            <w:tcW w:w="1098" w:type="dxa"/>
            <w:shd w:val="clear" w:color="auto" w:fill="F2F2F2" w:themeFill="background1" w:themeFillShade="F2"/>
            <w:vAlign w:val="center"/>
          </w:tcPr>
          <w:p w14:paraId="1A0E3A28" w14:textId="77777777" w:rsidR="00E30571" w:rsidRPr="005E29C2" w:rsidRDefault="00E30571" w:rsidP="00B5438F">
            <w:pPr>
              <w:jc w:val="center"/>
              <w:rPr>
                <w:rFonts w:ascii="Arial" w:hAnsi="Arial" w:cs="Arial"/>
                <w:b/>
              </w:rPr>
            </w:pPr>
            <w:r w:rsidRPr="005E29C2">
              <w:rPr>
                <w:rFonts w:ascii="Arial" w:hAnsi="Arial" w:cs="Arial"/>
                <w:b/>
              </w:rPr>
              <w:t>TKN</w:t>
            </w:r>
          </w:p>
          <w:p w14:paraId="2ED9D76A" w14:textId="77777777" w:rsidR="00E30571" w:rsidRPr="005E29C2" w:rsidRDefault="00E30571" w:rsidP="00B5438F">
            <w:pPr>
              <w:jc w:val="center"/>
              <w:rPr>
                <w:rFonts w:ascii="Arial" w:hAnsi="Arial" w:cs="Arial"/>
                <w:b/>
              </w:rPr>
            </w:pPr>
            <w:r w:rsidRPr="005E29C2">
              <w:rPr>
                <w:rFonts w:ascii="Arial" w:hAnsi="Arial" w:cs="Arial"/>
                <w:b/>
              </w:rPr>
              <w:t>Med</w:t>
            </w:r>
          </w:p>
          <w:p w14:paraId="7629D0E6" w14:textId="77777777" w:rsidR="00E30571" w:rsidRPr="005E29C2" w:rsidRDefault="00E30571" w:rsidP="00B5438F">
            <w:pPr>
              <w:jc w:val="center"/>
              <w:rPr>
                <w:rFonts w:ascii="Arial" w:hAnsi="Arial" w:cs="Arial"/>
                <w:b/>
              </w:rPr>
            </w:pPr>
            <w:r w:rsidRPr="005E29C2">
              <w:rPr>
                <w:rFonts w:ascii="Arial" w:hAnsi="Arial" w:cs="Arial"/>
                <w:b/>
              </w:rPr>
              <w:t>(mg/L)</w:t>
            </w:r>
          </w:p>
        </w:tc>
        <w:tc>
          <w:tcPr>
            <w:tcW w:w="1060" w:type="dxa"/>
            <w:shd w:val="clear" w:color="auto" w:fill="F2F2F2" w:themeFill="background1" w:themeFillShade="F2"/>
            <w:vAlign w:val="center"/>
          </w:tcPr>
          <w:p w14:paraId="3D400E20" w14:textId="77777777" w:rsidR="00E30571" w:rsidRPr="005E29C2" w:rsidRDefault="00E30571" w:rsidP="00B5438F">
            <w:pPr>
              <w:jc w:val="center"/>
              <w:rPr>
                <w:rFonts w:ascii="Arial" w:hAnsi="Arial" w:cs="Arial"/>
                <w:b/>
              </w:rPr>
            </w:pPr>
            <w:r w:rsidRPr="005E29C2">
              <w:rPr>
                <w:rFonts w:ascii="Arial" w:hAnsi="Arial" w:cs="Arial"/>
                <w:b/>
              </w:rPr>
              <w:t>TAN</w:t>
            </w:r>
          </w:p>
          <w:p w14:paraId="5D6AC427" w14:textId="77777777" w:rsidR="00E30571" w:rsidRPr="005E29C2" w:rsidRDefault="00E30571" w:rsidP="00B5438F">
            <w:pPr>
              <w:jc w:val="center"/>
              <w:rPr>
                <w:rFonts w:ascii="Arial" w:hAnsi="Arial" w:cs="Arial"/>
                <w:b/>
              </w:rPr>
            </w:pPr>
            <w:r w:rsidRPr="005E29C2">
              <w:rPr>
                <w:rFonts w:ascii="Arial" w:hAnsi="Arial" w:cs="Arial"/>
                <w:b/>
              </w:rPr>
              <w:t>Med</w:t>
            </w:r>
          </w:p>
          <w:p w14:paraId="63F406E6" w14:textId="77777777" w:rsidR="00E30571" w:rsidRPr="005E29C2" w:rsidRDefault="00E30571" w:rsidP="00B5438F">
            <w:pPr>
              <w:jc w:val="center"/>
              <w:rPr>
                <w:rFonts w:ascii="Arial" w:hAnsi="Arial" w:cs="Arial"/>
                <w:b/>
              </w:rPr>
            </w:pPr>
            <w:r w:rsidRPr="005E29C2">
              <w:rPr>
                <w:rFonts w:ascii="Arial" w:hAnsi="Arial" w:cs="Arial"/>
                <w:b/>
              </w:rPr>
              <w:t>(mg/L)</w:t>
            </w:r>
          </w:p>
        </w:tc>
        <w:tc>
          <w:tcPr>
            <w:tcW w:w="1059" w:type="dxa"/>
            <w:shd w:val="clear" w:color="auto" w:fill="F2F2F2" w:themeFill="background1" w:themeFillShade="F2"/>
            <w:vAlign w:val="center"/>
          </w:tcPr>
          <w:p w14:paraId="23B993A0" w14:textId="77777777" w:rsidR="00E30571" w:rsidRPr="005E29C2" w:rsidRDefault="00E30571" w:rsidP="00B5438F">
            <w:pPr>
              <w:jc w:val="center"/>
              <w:rPr>
                <w:rFonts w:ascii="Arial" w:hAnsi="Arial" w:cs="Arial"/>
                <w:b/>
              </w:rPr>
            </w:pPr>
            <w:r w:rsidRPr="005E29C2">
              <w:rPr>
                <w:rFonts w:ascii="Arial" w:hAnsi="Arial" w:cs="Arial"/>
                <w:b/>
              </w:rPr>
              <w:t>TKN</w:t>
            </w:r>
          </w:p>
          <w:p w14:paraId="21613473" w14:textId="1BD85CD1" w:rsidR="00E30571" w:rsidRPr="005E29C2" w:rsidRDefault="00E30571" w:rsidP="00B5438F">
            <w:pPr>
              <w:jc w:val="center"/>
              <w:rPr>
                <w:rFonts w:ascii="Arial" w:hAnsi="Arial" w:cs="Arial"/>
                <w:b/>
              </w:rPr>
            </w:pPr>
            <w:r w:rsidRPr="005E29C2">
              <w:rPr>
                <w:rFonts w:ascii="Arial" w:hAnsi="Arial" w:cs="Arial"/>
                <w:b/>
              </w:rPr>
              <w:t>Std</w:t>
            </w:r>
            <w:r w:rsidR="003B39B2" w:rsidRPr="005E29C2">
              <w:rPr>
                <w:rFonts w:ascii="Arial" w:hAnsi="Arial" w:cs="Arial"/>
                <w:b/>
              </w:rPr>
              <w:t>.</w:t>
            </w:r>
            <w:r w:rsidRPr="005E29C2">
              <w:rPr>
                <w:rFonts w:ascii="Arial" w:hAnsi="Arial" w:cs="Arial"/>
                <w:b/>
              </w:rPr>
              <w:t xml:space="preserve"> Dev</w:t>
            </w:r>
          </w:p>
          <w:p w14:paraId="2925D2A8" w14:textId="77777777" w:rsidR="00E30571" w:rsidRPr="005E29C2" w:rsidRDefault="00E30571" w:rsidP="00B5438F">
            <w:pPr>
              <w:jc w:val="center"/>
              <w:rPr>
                <w:rFonts w:ascii="Arial" w:hAnsi="Arial" w:cs="Arial"/>
                <w:b/>
              </w:rPr>
            </w:pPr>
            <w:r w:rsidRPr="005E29C2">
              <w:rPr>
                <w:rFonts w:ascii="Arial" w:hAnsi="Arial" w:cs="Arial"/>
                <w:b/>
              </w:rPr>
              <w:t>(mg/L)</w:t>
            </w:r>
          </w:p>
        </w:tc>
        <w:tc>
          <w:tcPr>
            <w:tcW w:w="1087" w:type="dxa"/>
            <w:shd w:val="clear" w:color="auto" w:fill="F2F2F2" w:themeFill="background1" w:themeFillShade="F2"/>
            <w:vAlign w:val="center"/>
          </w:tcPr>
          <w:p w14:paraId="2B0F3752" w14:textId="77777777" w:rsidR="00E30571" w:rsidRPr="005E29C2" w:rsidRDefault="00E30571" w:rsidP="00B5438F">
            <w:pPr>
              <w:jc w:val="center"/>
              <w:rPr>
                <w:rFonts w:ascii="Arial" w:hAnsi="Arial" w:cs="Arial"/>
                <w:b/>
                <w:lang w:val="es-ES"/>
              </w:rPr>
            </w:pPr>
            <w:r w:rsidRPr="005E29C2">
              <w:rPr>
                <w:rFonts w:ascii="Arial" w:hAnsi="Arial" w:cs="Arial"/>
                <w:b/>
                <w:lang w:val="es-ES"/>
              </w:rPr>
              <w:t>TAN</w:t>
            </w:r>
          </w:p>
          <w:p w14:paraId="01CA18CA" w14:textId="25E34B9C" w:rsidR="00E30571" w:rsidRPr="005E29C2" w:rsidRDefault="00E30571" w:rsidP="00B5438F">
            <w:pPr>
              <w:jc w:val="center"/>
              <w:rPr>
                <w:rFonts w:ascii="Arial" w:hAnsi="Arial" w:cs="Arial"/>
                <w:b/>
                <w:lang w:val="es-ES"/>
              </w:rPr>
            </w:pPr>
            <w:proofErr w:type="spellStart"/>
            <w:r w:rsidRPr="005E29C2">
              <w:rPr>
                <w:rFonts w:ascii="Arial" w:hAnsi="Arial" w:cs="Arial"/>
                <w:b/>
                <w:lang w:val="es-ES"/>
              </w:rPr>
              <w:t>Std</w:t>
            </w:r>
            <w:proofErr w:type="spellEnd"/>
            <w:r w:rsidR="003B39B2" w:rsidRPr="005E29C2">
              <w:rPr>
                <w:rFonts w:ascii="Arial" w:hAnsi="Arial" w:cs="Arial"/>
                <w:b/>
                <w:lang w:val="es-ES"/>
              </w:rPr>
              <w:t>.</w:t>
            </w:r>
            <w:r w:rsidRPr="005E29C2">
              <w:rPr>
                <w:rFonts w:ascii="Arial" w:hAnsi="Arial" w:cs="Arial"/>
                <w:b/>
                <w:lang w:val="es-ES"/>
              </w:rPr>
              <w:t xml:space="preserve"> Dev</w:t>
            </w:r>
          </w:p>
          <w:p w14:paraId="4125A23F" w14:textId="77777777" w:rsidR="00E30571" w:rsidRPr="005E29C2" w:rsidRDefault="00E30571" w:rsidP="00B5438F">
            <w:pPr>
              <w:jc w:val="center"/>
              <w:rPr>
                <w:rFonts w:ascii="Arial" w:hAnsi="Arial" w:cs="Arial"/>
                <w:b/>
                <w:lang w:val="es-ES"/>
              </w:rPr>
            </w:pPr>
            <w:r w:rsidRPr="005E29C2">
              <w:rPr>
                <w:rFonts w:ascii="Arial" w:hAnsi="Arial" w:cs="Arial"/>
                <w:b/>
                <w:lang w:val="es-ES"/>
              </w:rPr>
              <w:t>(mg/L)</w:t>
            </w:r>
          </w:p>
        </w:tc>
        <w:tc>
          <w:tcPr>
            <w:tcW w:w="1163" w:type="dxa"/>
            <w:shd w:val="clear" w:color="auto" w:fill="F2F2F2" w:themeFill="background1" w:themeFillShade="F2"/>
            <w:vAlign w:val="center"/>
          </w:tcPr>
          <w:p w14:paraId="5BCE32D0" w14:textId="77777777" w:rsidR="00E30571" w:rsidRPr="005E29C2" w:rsidRDefault="00E30571" w:rsidP="00B5438F">
            <w:pPr>
              <w:jc w:val="center"/>
              <w:rPr>
                <w:rFonts w:ascii="Arial" w:hAnsi="Arial" w:cs="Arial"/>
                <w:b/>
              </w:rPr>
            </w:pPr>
            <w:r w:rsidRPr="005E29C2">
              <w:rPr>
                <w:rFonts w:ascii="Arial" w:hAnsi="Arial" w:cs="Arial"/>
                <w:b/>
              </w:rPr>
              <w:t>Fraction of TKN which is TAN (%)†</w:t>
            </w:r>
          </w:p>
        </w:tc>
        <w:tc>
          <w:tcPr>
            <w:tcW w:w="1223" w:type="dxa"/>
            <w:shd w:val="clear" w:color="auto" w:fill="F2F2F2" w:themeFill="background1" w:themeFillShade="F2"/>
            <w:vAlign w:val="center"/>
          </w:tcPr>
          <w:p w14:paraId="108043EF" w14:textId="77777777" w:rsidR="00E30571" w:rsidRPr="005E29C2" w:rsidRDefault="00E30571" w:rsidP="00B5438F">
            <w:pPr>
              <w:jc w:val="center"/>
              <w:rPr>
                <w:rFonts w:ascii="Arial" w:hAnsi="Arial" w:cs="Arial"/>
                <w:b/>
              </w:rPr>
            </w:pPr>
            <w:r w:rsidRPr="005E29C2">
              <w:rPr>
                <w:rFonts w:ascii="Arial" w:hAnsi="Arial" w:cs="Arial"/>
                <w:b/>
              </w:rPr>
              <w:t>Fraction of TKN which is TAN (%)††</w:t>
            </w:r>
          </w:p>
        </w:tc>
      </w:tr>
      <w:tr w:rsidR="00E30571" w:rsidRPr="005E29C2" w14:paraId="47536B2B" w14:textId="77777777" w:rsidTr="00B5438F">
        <w:tc>
          <w:tcPr>
            <w:tcW w:w="979" w:type="dxa"/>
            <w:vAlign w:val="center"/>
          </w:tcPr>
          <w:p w14:paraId="55AF25C9" w14:textId="77777777" w:rsidR="00E30571" w:rsidRPr="005E29C2" w:rsidRDefault="00E30571" w:rsidP="00B5438F">
            <w:pPr>
              <w:jc w:val="center"/>
              <w:rPr>
                <w:rFonts w:ascii="Arial" w:hAnsi="Arial" w:cs="Arial"/>
              </w:rPr>
            </w:pPr>
            <w:r w:rsidRPr="005E29C2">
              <w:rPr>
                <w:rFonts w:ascii="Arial" w:hAnsi="Arial" w:cs="Arial"/>
              </w:rPr>
              <w:t>DFRC1 2013</w:t>
            </w:r>
          </w:p>
        </w:tc>
        <w:tc>
          <w:tcPr>
            <w:tcW w:w="904" w:type="dxa"/>
            <w:vAlign w:val="center"/>
          </w:tcPr>
          <w:p w14:paraId="3B49782C" w14:textId="77777777" w:rsidR="00E30571" w:rsidRPr="005E29C2" w:rsidRDefault="00E30571" w:rsidP="00B5438F">
            <w:pPr>
              <w:jc w:val="center"/>
              <w:rPr>
                <w:rFonts w:ascii="Arial" w:hAnsi="Arial" w:cs="Arial"/>
              </w:rPr>
            </w:pPr>
            <w:r w:rsidRPr="005E29C2">
              <w:rPr>
                <w:rFonts w:ascii="Arial" w:hAnsi="Arial" w:cs="Arial"/>
              </w:rPr>
              <w:t>n/a</w:t>
            </w:r>
          </w:p>
        </w:tc>
        <w:tc>
          <w:tcPr>
            <w:tcW w:w="925" w:type="dxa"/>
            <w:vAlign w:val="center"/>
          </w:tcPr>
          <w:p w14:paraId="0C93F5E5" w14:textId="77777777" w:rsidR="00E30571" w:rsidRPr="005E29C2" w:rsidRDefault="00E30571" w:rsidP="00B5438F">
            <w:pPr>
              <w:jc w:val="center"/>
              <w:rPr>
                <w:rFonts w:ascii="Arial" w:hAnsi="Arial" w:cs="Arial"/>
              </w:rPr>
            </w:pPr>
            <w:r w:rsidRPr="005E29C2">
              <w:rPr>
                <w:rFonts w:ascii="Arial" w:hAnsi="Arial" w:cs="Arial"/>
              </w:rPr>
              <w:t>414</w:t>
            </w:r>
          </w:p>
        </w:tc>
        <w:tc>
          <w:tcPr>
            <w:tcW w:w="1098" w:type="dxa"/>
            <w:vAlign w:val="center"/>
          </w:tcPr>
          <w:p w14:paraId="234D17BA" w14:textId="77777777" w:rsidR="00E30571" w:rsidRPr="005E29C2" w:rsidRDefault="00E30571" w:rsidP="00B5438F">
            <w:pPr>
              <w:jc w:val="center"/>
              <w:rPr>
                <w:rFonts w:ascii="Arial" w:hAnsi="Arial" w:cs="Arial"/>
              </w:rPr>
            </w:pPr>
            <w:r w:rsidRPr="005E29C2">
              <w:rPr>
                <w:rFonts w:ascii="Arial" w:hAnsi="Arial" w:cs="Arial"/>
              </w:rPr>
              <w:t>n/a</w:t>
            </w:r>
          </w:p>
        </w:tc>
        <w:tc>
          <w:tcPr>
            <w:tcW w:w="1060" w:type="dxa"/>
            <w:vAlign w:val="center"/>
          </w:tcPr>
          <w:p w14:paraId="5F9403A0" w14:textId="77777777" w:rsidR="00E30571" w:rsidRPr="005E29C2" w:rsidRDefault="00E30571" w:rsidP="00B5438F">
            <w:pPr>
              <w:jc w:val="center"/>
              <w:rPr>
                <w:rFonts w:ascii="Arial" w:hAnsi="Arial" w:cs="Arial"/>
              </w:rPr>
            </w:pPr>
            <w:r w:rsidRPr="005E29C2">
              <w:rPr>
                <w:rFonts w:ascii="Arial" w:hAnsi="Arial" w:cs="Arial"/>
              </w:rPr>
              <w:t>282</w:t>
            </w:r>
          </w:p>
        </w:tc>
        <w:tc>
          <w:tcPr>
            <w:tcW w:w="1059" w:type="dxa"/>
            <w:vAlign w:val="center"/>
          </w:tcPr>
          <w:p w14:paraId="4C5BEEC9" w14:textId="77777777" w:rsidR="00E30571" w:rsidRPr="005E29C2" w:rsidRDefault="00E30571" w:rsidP="00B5438F">
            <w:pPr>
              <w:jc w:val="center"/>
              <w:rPr>
                <w:rFonts w:ascii="Arial" w:hAnsi="Arial" w:cs="Arial"/>
              </w:rPr>
            </w:pPr>
            <w:r w:rsidRPr="005E29C2">
              <w:rPr>
                <w:rFonts w:ascii="Arial" w:hAnsi="Arial" w:cs="Arial"/>
              </w:rPr>
              <w:t>n/a</w:t>
            </w:r>
          </w:p>
        </w:tc>
        <w:tc>
          <w:tcPr>
            <w:tcW w:w="1087" w:type="dxa"/>
            <w:vAlign w:val="center"/>
          </w:tcPr>
          <w:p w14:paraId="7DE470CE" w14:textId="77777777" w:rsidR="00E30571" w:rsidRPr="005E29C2" w:rsidRDefault="00E30571" w:rsidP="00B5438F">
            <w:pPr>
              <w:jc w:val="center"/>
              <w:rPr>
                <w:rFonts w:ascii="Arial" w:hAnsi="Arial" w:cs="Arial"/>
              </w:rPr>
            </w:pPr>
            <w:r w:rsidRPr="005E29C2">
              <w:rPr>
                <w:rFonts w:ascii="Arial" w:hAnsi="Arial" w:cs="Arial"/>
              </w:rPr>
              <w:t>345</w:t>
            </w:r>
          </w:p>
        </w:tc>
        <w:tc>
          <w:tcPr>
            <w:tcW w:w="1163" w:type="dxa"/>
            <w:vAlign w:val="center"/>
          </w:tcPr>
          <w:p w14:paraId="3FC87C3B" w14:textId="77777777" w:rsidR="00E30571" w:rsidRPr="005E29C2" w:rsidRDefault="00E30571" w:rsidP="00B5438F">
            <w:pPr>
              <w:jc w:val="center"/>
              <w:rPr>
                <w:rFonts w:ascii="Arial" w:hAnsi="Arial" w:cs="Arial"/>
              </w:rPr>
            </w:pPr>
            <w:r w:rsidRPr="005E29C2">
              <w:rPr>
                <w:rFonts w:ascii="Arial" w:hAnsi="Arial" w:cs="Arial"/>
              </w:rPr>
              <w:t>n/a</w:t>
            </w:r>
          </w:p>
        </w:tc>
        <w:tc>
          <w:tcPr>
            <w:tcW w:w="1223" w:type="dxa"/>
            <w:vAlign w:val="center"/>
          </w:tcPr>
          <w:p w14:paraId="0952C4C5" w14:textId="77777777" w:rsidR="00E30571" w:rsidRPr="005E29C2" w:rsidRDefault="00E30571" w:rsidP="00B5438F">
            <w:pPr>
              <w:jc w:val="center"/>
              <w:rPr>
                <w:rFonts w:ascii="Arial" w:hAnsi="Arial" w:cs="Arial"/>
              </w:rPr>
            </w:pPr>
            <w:r w:rsidRPr="005E29C2">
              <w:rPr>
                <w:rFonts w:ascii="Arial" w:hAnsi="Arial" w:cs="Arial"/>
              </w:rPr>
              <w:t>n/a</w:t>
            </w:r>
          </w:p>
        </w:tc>
      </w:tr>
      <w:tr w:rsidR="00E30571" w:rsidRPr="005E29C2" w14:paraId="621D8C62" w14:textId="77777777" w:rsidTr="00B5438F">
        <w:tc>
          <w:tcPr>
            <w:tcW w:w="979" w:type="dxa"/>
            <w:vAlign w:val="center"/>
          </w:tcPr>
          <w:p w14:paraId="664333E6" w14:textId="77777777" w:rsidR="00E30571" w:rsidRPr="005E29C2" w:rsidRDefault="00E30571" w:rsidP="00B5438F">
            <w:pPr>
              <w:jc w:val="center"/>
              <w:rPr>
                <w:rFonts w:ascii="Arial" w:hAnsi="Arial" w:cs="Arial"/>
              </w:rPr>
            </w:pPr>
            <w:r w:rsidRPr="005E29C2">
              <w:rPr>
                <w:rFonts w:ascii="Arial" w:hAnsi="Arial" w:cs="Arial"/>
              </w:rPr>
              <w:t>DFRC1 2014</w:t>
            </w:r>
          </w:p>
        </w:tc>
        <w:tc>
          <w:tcPr>
            <w:tcW w:w="904" w:type="dxa"/>
            <w:vAlign w:val="center"/>
          </w:tcPr>
          <w:p w14:paraId="3B2AF23F" w14:textId="77777777" w:rsidR="00E30571" w:rsidRPr="005E29C2" w:rsidRDefault="00E30571" w:rsidP="00B5438F">
            <w:pPr>
              <w:jc w:val="center"/>
              <w:rPr>
                <w:rFonts w:ascii="Arial" w:hAnsi="Arial" w:cs="Arial"/>
              </w:rPr>
            </w:pPr>
            <w:r w:rsidRPr="005E29C2">
              <w:rPr>
                <w:rFonts w:ascii="Arial" w:hAnsi="Arial" w:cs="Arial"/>
              </w:rPr>
              <w:t>201</w:t>
            </w:r>
          </w:p>
        </w:tc>
        <w:tc>
          <w:tcPr>
            <w:tcW w:w="925" w:type="dxa"/>
            <w:vAlign w:val="center"/>
          </w:tcPr>
          <w:p w14:paraId="799C1FBE" w14:textId="77777777" w:rsidR="00E30571" w:rsidRPr="005E29C2" w:rsidRDefault="00E30571" w:rsidP="00B5438F">
            <w:pPr>
              <w:jc w:val="center"/>
              <w:rPr>
                <w:rFonts w:ascii="Arial" w:hAnsi="Arial" w:cs="Arial"/>
              </w:rPr>
            </w:pPr>
            <w:r w:rsidRPr="005E29C2">
              <w:rPr>
                <w:rFonts w:ascii="Arial" w:hAnsi="Arial" w:cs="Arial"/>
              </w:rPr>
              <w:t>186</w:t>
            </w:r>
          </w:p>
        </w:tc>
        <w:tc>
          <w:tcPr>
            <w:tcW w:w="1098" w:type="dxa"/>
            <w:vAlign w:val="center"/>
          </w:tcPr>
          <w:p w14:paraId="757AB973" w14:textId="77777777" w:rsidR="00E30571" w:rsidRPr="005E29C2" w:rsidRDefault="00E30571" w:rsidP="00B5438F">
            <w:pPr>
              <w:jc w:val="center"/>
              <w:rPr>
                <w:rFonts w:ascii="Arial" w:hAnsi="Arial" w:cs="Arial"/>
              </w:rPr>
            </w:pPr>
            <w:r w:rsidRPr="005E29C2">
              <w:rPr>
                <w:rFonts w:ascii="Arial" w:hAnsi="Arial" w:cs="Arial"/>
              </w:rPr>
              <w:t>135</w:t>
            </w:r>
          </w:p>
        </w:tc>
        <w:tc>
          <w:tcPr>
            <w:tcW w:w="1060" w:type="dxa"/>
            <w:vAlign w:val="center"/>
          </w:tcPr>
          <w:p w14:paraId="002973AE" w14:textId="77777777" w:rsidR="00E30571" w:rsidRPr="005E29C2" w:rsidRDefault="00E30571" w:rsidP="00B5438F">
            <w:pPr>
              <w:jc w:val="center"/>
              <w:rPr>
                <w:rFonts w:ascii="Arial" w:hAnsi="Arial" w:cs="Arial"/>
              </w:rPr>
            </w:pPr>
            <w:r w:rsidRPr="005E29C2">
              <w:rPr>
                <w:rFonts w:ascii="Arial" w:hAnsi="Arial" w:cs="Arial"/>
              </w:rPr>
              <w:t>45</w:t>
            </w:r>
          </w:p>
        </w:tc>
        <w:tc>
          <w:tcPr>
            <w:tcW w:w="1059" w:type="dxa"/>
            <w:vAlign w:val="center"/>
          </w:tcPr>
          <w:p w14:paraId="51479A46" w14:textId="77777777" w:rsidR="00E30571" w:rsidRPr="005E29C2" w:rsidRDefault="00E30571" w:rsidP="00B5438F">
            <w:pPr>
              <w:jc w:val="center"/>
              <w:rPr>
                <w:rFonts w:ascii="Arial" w:hAnsi="Arial" w:cs="Arial"/>
              </w:rPr>
            </w:pPr>
            <w:r w:rsidRPr="005E29C2">
              <w:rPr>
                <w:rFonts w:ascii="Arial" w:hAnsi="Arial" w:cs="Arial"/>
              </w:rPr>
              <w:t>176</w:t>
            </w:r>
          </w:p>
        </w:tc>
        <w:tc>
          <w:tcPr>
            <w:tcW w:w="1087" w:type="dxa"/>
            <w:vAlign w:val="center"/>
          </w:tcPr>
          <w:p w14:paraId="42F654E2" w14:textId="77777777" w:rsidR="00E30571" w:rsidRPr="005E29C2" w:rsidRDefault="00E30571" w:rsidP="00B5438F">
            <w:pPr>
              <w:jc w:val="center"/>
              <w:rPr>
                <w:rFonts w:ascii="Arial" w:hAnsi="Arial" w:cs="Arial"/>
              </w:rPr>
            </w:pPr>
            <w:r w:rsidRPr="005E29C2">
              <w:rPr>
                <w:rFonts w:ascii="Arial" w:hAnsi="Arial" w:cs="Arial"/>
              </w:rPr>
              <w:t>289</w:t>
            </w:r>
          </w:p>
        </w:tc>
        <w:tc>
          <w:tcPr>
            <w:tcW w:w="1163" w:type="dxa"/>
            <w:vAlign w:val="center"/>
          </w:tcPr>
          <w:p w14:paraId="7F234813" w14:textId="77777777" w:rsidR="00E30571" w:rsidRPr="005E29C2" w:rsidRDefault="00E30571" w:rsidP="00B5438F">
            <w:pPr>
              <w:jc w:val="center"/>
              <w:rPr>
                <w:rFonts w:ascii="Arial" w:hAnsi="Arial" w:cs="Arial"/>
              </w:rPr>
            </w:pPr>
            <w:r w:rsidRPr="005E29C2">
              <w:rPr>
                <w:rFonts w:ascii="Arial" w:hAnsi="Arial" w:cs="Arial"/>
              </w:rPr>
              <w:t>92</w:t>
            </w:r>
          </w:p>
        </w:tc>
        <w:tc>
          <w:tcPr>
            <w:tcW w:w="1223" w:type="dxa"/>
            <w:vAlign w:val="center"/>
          </w:tcPr>
          <w:p w14:paraId="07910947" w14:textId="77777777" w:rsidR="00E30571" w:rsidRPr="005E29C2" w:rsidRDefault="00E30571" w:rsidP="00B5438F">
            <w:pPr>
              <w:jc w:val="center"/>
              <w:rPr>
                <w:rFonts w:ascii="Arial" w:hAnsi="Arial" w:cs="Arial"/>
              </w:rPr>
            </w:pPr>
            <w:r w:rsidRPr="005E29C2">
              <w:rPr>
                <w:rFonts w:ascii="Arial" w:hAnsi="Arial" w:cs="Arial"/>
              </w:rPr>
              <w:t>19</w:t>
            </w:r>
          </w:p>
        </w:tc>
      </w:tr>
      <w:tr w:rsidR="00E30571" w:rsidRPr="005E29C2" w14:paraId="5B902CD5" w14:textId="77777777" w:rsidTr="00B5438F">
        <w:trPr>
          <w:trHeight w:val="70"/>
        </w:trPr>
        <w:tc>
          <w:tcPr>
            <w:tcW w:w="979" w:type="dxa"/>
            <w:vAlign w:val="center"/>
          </w:tcPr>
          <w:p w14:paraId="229F7028" w14:textId="77777777" w:rsidR="00E30571" w:rsidRPr="005E29C2" w:rsidRDefault="00E30571" w:rsidP="00B5438F">
            <w:pPr>
              <w:jc w:val="center"/>
              <w:rPr>
                <w:rFonts w:ascii="Arial" w:hAnsi="Arial" w:cs="Arial"/>
              </w:rPr>
            </w:pPr>
            <w:r w:rsidRPr="005E29C2">
              <w:rPr>
                <w:rFonts w:ascii="Arial" w:hAnsi="Arial" w:cs="Arial"/>
              </w:rPr>
              <w:t>DFRC2 2013</w:t>
            </w:r>
          </w:p>
        </w:tc>
        <w:tc>
          <w:tcPr>
            <w:tcW w:w="904" w:type="dxa"/>
            <w:vAlign w:val="center"/>
          </w:tcPr>
          <w:p w14:paraId="599E7F3A" w14:textId="77777777" w:rsidR="00E30571" w:rsidRPr="005E29C2" w:rsidRDefault="00E30571" w:rsidP="00B5438F">
            <w:pPr>
              <w:jc w:val="center"/>
              <w:rPr>
                <w:rFonts w:ascii="Arial" w:hAnsi="Arial" w:cs="Arial"/>
              </w:rPr>
            </w:pPr>
            <w:r w:rsidRPr="005E29C2">
              <w:rPr>
                <w:rFonts w:ascii="Arial" w:hAnsi="Arial" w:cs="Arial"/>
              </w:rPr>
              <w:t>n/a</w:t>
            </w:r>
          </w:p>
        </w:tc>
        <w:tc>
          <w:tcPr>
            <w:tcW w:w="925" w:type="dxa"/>
            <w:vAlign w:val="center"/>
          </w:tcPr>
          <w:p w14:paraId="3083C5F6" w14:textId="77777777" w:rsidR="00E30571" w:rsidRPr="005E29C2" w:rsidRDefault="00E30571" w:rsidP="00B5438F">
            <w:pPr>
              <w:jc w:val="center"/>
              <w:rPr>
                <w:rFonts w:ascii="Arial" w:hAnsi="Arial" w:cs="Arial"/>
              </w:rPr>
            </w:pPr>
            <w:r w:rsidRPr="005E29C2">
              <w:rPr>
                <w:rFonts w:ascii="Arial" w:hAnsi="Arial" w:cs="Arial"/>
              </w:rPr>
              <w:t>8</w:t>
            </w:r>
          </w:p>
        </w:tc>
        <w:tc>
          <w:tcPr>
            <w:tcW w:w="1098" w:type="dxa"/>
            <w:vAlign w:val="center"/>
          </w:tcPr>
          <w:p w14:paraId="4A4E4BCD" w14:textId="77777777" w:rsidR="00E30571" w:rsidRPr="005E29C2" w:rsidRDefault="00E30571" w:rsidP="00B5438F">
            <w:pPr>
              <w:jc w:val="center"/>
              <w:rPr>
                <w:rFonts w:ascii="Arial" w:hAnsi="Arial" w:cs="Arial"/>
              </w:rPr>
            </w:pPr>
            <w:r w:rsidRPr="005E29C2">
              <w:rPr>
                <w:rFonts w:ascii="Arial" w:hAnsi="Arial" w:cs="Arial"/>
              </w:rPr>
              <w:t>n/a</w:t>
            </w:r>
          </w:p>
        </w:tc>
        <w:tc>
          <w:tcPr>
            <w:tcW w:w="1060" w:type="dxa"/>
            <w:vAlign w:val="center"/>
          </w:tcPr>
          <w:p w14:paraId="38BEE4B8" w14:textId="77777777" w:rsidR="00E30571" w:rsidRPr="005E29C2" w:rsidRDefault="00E30571" w:rsidP="00B5438F">
            <w:pPr>
              <w:jc w:val="center"/>
              <w:rPr>
                <w:rFonts w:ascii="Arial" w:hAnsi="Arial" w:cs="Arial"/>
              </w:rPr>
            </w:pPr>
            <w:r w:rsidRPr="005E29C2">
              <w:rPr>
                <w:rFonts w:ascii="Arial" w:hAnsi="Arial" w:cs="Arial"/>
              </w:rPr>
              <w:t>6</w:t>
            </w:r>
          </w:p>
        </w:tc>
        <w:tc>
          <w:tcPr>
            <w:tcW w:w="1059" w:type="dxa"/>
            <w:vAlign w:val="center"/>
          </w:tcPr>
          <w:p w14:paraId="0E593A3E" w14:textId="77777777" w:rsidR="00E30571" w:rsidRPr="005E29C2" w:rsidRDefault="00E30571" w:rsidP="00B5438F">
            <w:pPr>
              <w:jc w:val="center"/>
              <w:rPr>
                <w:rFonts w:ascii="Arial" w:hAnsi="Arial" w:cs="Arial"/>
              </w:rPr>
            </w:pPr>
            <w:r w:rsidRPr="005E29C2">
              <w:rPr>
                <w:rFonts w:ascii="Arial" w:hAnsi="Arial" w:cs="Arial"/>
              </w:rPr>
              <w:t>n/a</w:t>
            </w:r>
          </w:p>
        </w:tc>
        <w:tc>
          <w:tcPr>
            <w:tcW w:w="1087" w:type="dxa"/>
            <w:vAlign w:val="center"/>
          </w:tcPr>
          <w:p w14:paraId="101C165F" w14:textId="77777777" w:rsidR="00E30571" w:rsidRPr="005E29C2" w:rsidRDefault="00E30571" w:rsidP="00B5438F">
            <w:pPr>
              <w:jc w:val="center"/>
              <w:rPr>
                <w:rFonts w:ascii="Arial" w:hAnsi="Arial" w:cs="Arial"/>
              </w:rPr>
            </w:pPr>
            <w:r w:rsidRPr="005E29C2">
              <w:rPr>
                <w:rFonts w:ascii="Arial" w:hAnsi="Arial" w:cs="Arial"/>
              </w:rPr>
              <w:t>8</w:t>
            </w:r>
          </w:p>
        </w:tc>
        <w:tc>
          <w:tcPr>
            <w:tcW w:w="1163" w:type="dxa"/>
            <w:vAlign w:val="center"/>
          </w:tcPr>
          <w:p w14:paraId="2092F6AE" w14:textId="77777777" w:rsidR="00E30571" w:rsidRPr="005E29C2" w:rsidRDefault="00E30571" w:rsidP="00B5438F">
            <w:pPr>
              <w:jc w:val="center"/>
              <w:rPr>
                <w:rFonts w:ascii="Arial" w:hAnsi="Arial" w:cs="Arial"/>
              </w:rPr>
            </w:pPr>
            <w:r w:rsidRPr="005E29C2">
              <w:rPr>
                <w:rFonts w:ascii="Arial" w:hAnsi="Arial" w:cs="Arial"/>
              </w:rPr>
              <w:t>n/a</w:t>
            </w:r>
          </w:p>
        </w:tc>
        <w:tc>
          <w:tcPr>
            <w:tcW w:w="1223" w:type="dxa"/>
            <w:vAlign w:val="center"/>
          </w:tcPr>
          <w:p w14:paraId="410E4595" w14:textId="77777777" w:rsidR="00E30571" w:rsidRPr="005E29C2" w:rsidRDefault="00E30571" w:rsidP="00B5438F">
            <w:pPr>
              <w:jc w:val="center"/>
              <w:rPr>
                <w:rFonts w:ascii="Arial" w:hAnsi="Arial" w:cs="Arial"/>
              </w:rPr>
            </w:pPr>
            <w:r w:rsidRPr="005E29C2">
              <w:rPr>
                <w:rFonts w:ascii="Arial" w:hAnsi="Arial" w:cs="Arial"/>
              </w:rPr>
              <w:t>n/a</w:t>
            </w:r>
          </w:p>
        </w:tc>
      </w:tr>
      <w:tr w:rsidR="00E30571" w:rsidRPr="005E29C2" w14:paraId="73486311" w14:textId="77777777" w:rsidTr="00B5438F">
        <w:trPr>
          <w:trHeight w:val="70"/>
        </w:trPr>
        <w:tc>
          <w:tcPr>
            <w:tcW w:w="979" w:type="dxa"/>
            <w:vAlign w:val="center"/>
          </w:tcPr>
          <w:p w14:paraId="4514E110" w14:textId="77777777" w:rsidR="00E30571" w:rsidRPr="005E29C2" w:rsidRDefault="00E30571" w:rsidP="00B5438F">
            <w:pPr>
              <w:jc w:val="center"/>
              <w:rPr>
                <w:rFonts w:ascii="Arial" w:hAnsi="Arial" w:cs="Arial"/>
              </w:rPr>
            </w:pPr>
            <w:r w:rsidRPr="005E29C2">
              <w:rPr>
                <w:rFonts w:ascii="Arial" w:hAnsi="Arial" w:cs="Arial"/>
              </w:rPr>
              <w:t>DFRC2 2014</w:t>
            </w:r>
          </w:p>
        </w:tc>
        <w:tc>
          <w:tcPr>
            <w:tcW w:w="904" w:type="dxa"/>
            <w:vAlign w:val="center"/>
          </w:tcPr>
          <w:p w14:paraId="4D0AFC0D" w14:textId="77777777" w:rsidR="00E30571" w:rsidRPr="005E29C2" w:rsidRDefault="00E30571" w:rsidP="00B5438F">
            <w:pPr>
              <w:jc w:val="center"/>
              <w:rPr>
                <w:rFonts w:ascii="Arial" w:hAnsi="Arial" w:cs="Arial"/>
              </w:rPr>
            </w:pPr>
            <w:r w:rsidRPr="005E29C2">
              <w:rPr>
                <w:rFonts w:ascii="Arial" w:hAnsi="Arial" w:cs="Arial"/>
              </w:rPr>
              <w:t>135</w:t>
            </w:r>
          </w:p>
        </w:tc>
        <w:tc>
          <w:tcPr>
            <w:tcW w:w="925" w:type="dxa"/>
            <w:vAlign w:val="center"/>
          </w:tcPr>
          <w:p w14:paraId="39746560" w14:textId="77777777" w:rsidR="00E30571" w:rsidRPr="005E29C2" w:rsidRDefault="00E30571" w:rsidP="00B5438F">
            <w:pPr>
              <w:jc w:val="center"/>
              <w:rPr>
                <w:rFonts w:ascii="Arial" w:hAnsi="Arial" w:cs="Arial"/>
              </w:rPr>
            </w:pPr>
            <w:r w:rsidRPr="005E29C2">
              <w:rPr>
                <w:rFonts w:ascii="Arial" w:hAnsi="Arial" w:cs="Arial"/>
              </w:rPr>
              <w:t>23</w:t>
            </w:r>
          </w:p>
        </w:tc>
        <w:tc>
          <w:tcPr>
            <w:tcW w:w="1098" w:type="dxa"/>
            <w:vAlign w:val="center"/>
          </w:tcPr>
          <w:p w14:paraId="4161E7DF" w14:textId="77777777" w:rsidR="00E30571" w:rsidRPr="005E29C2" w:rsidRDefault="00E30571" w:rsidP="00B5438F">
            <w:pPr>
              <w:jc w:val="center"/>
              <w:rPr>
                <w:rFonts w:ascii="Arial" w:hAnsi="Arial" w:cs="Arial"/>
              </w:rPr>
            </w:pPr>
            <w:r w:rsidRPr="005E29C2">
              <w:rPr>
                <w:rFonts w:ascii="Arial" w:hAnsi="Arial" w:cs="Arial"/>
              </w:rPr>
              <w:t>101</w:t>
            </w:r>
          </w:p>
        </w:tc>
        <w:tc>
          <w:tcPr>
            <w:tcW w:w="1060" w:type="dxa"/>
            <w:vAlign w:val="center"/>
          </w:tcPr>
          <w:p w14:paraId="6409213D" w14:textId="77777777" w:rsidR="00E30571" w:rsidRPr="005E29C2" w:rsidRDefault="00E30571" w:rsidP="00B5438F">
            <w:pPr>
              <w:jc w:val="center"/>
              <w:rPr>
                <w:rFonts w:ascii="Arial" w:hAnsi="Arial" w:cs="Arial"/>
              </w:rPr>
            </w:pPr>
            <w:r w:rsidRPr="005E29C2">
              <w:rPr>
                <w:rFonts w:ascii="Arial" w:hAnsi="Arial" w:cs="Arial"/>
              </w:rPr>
              <w:t>21</w:t>
            </w:r>
          </w:p>
        </w:tc>
        <w:tc>
          <w:tcPr>
            <w:tcW w:w="1059" w:type="dxa"/>
            <w:vAlign w:val="center"/>
          </w:tcPr>
          <w:p w14:paraId="4D4D0916" w14:textId="77777777" w:rsidR="00E30571" w:rsidRPr="005E29C2" w:rsidRDefault="00E30571" w:rsidP="00B5438F">
            <w:pPr>
              <w:jc w:val="center"/>
              <w:rPr>
                <w:rFonts w:ascii="Arial" w:hAnsi="Arial" w:cs="Arial"/>
              </w:rPr>
            </w:pPr>
            <w:r w:rsidRPr="005E29C2">
              <w:rPr>
                <w:rFonts w:ascii="Arial" w:hAnsi="Arial" w:cs="Arial"/>
              </w:rPr>
              <w:t>88</w:t>
            </w:r>
          </w:p>
        </w:tc>
        <w:tc>
          <w:tcPr>
            <w:tcW w:w="1087" w:type="dxa"/>
            <w:vAlign w:val="center"/>
          </w:tcPr>
          <w:p w14:paraId="1F62685C" w14:textId="77777777" w:rsidR="00E30571" w:rsidRPr="005E29C2" w:rsidRDefault="00E30571" w:rsidP="00B5438F">
            <w:pPr>
              <w:jc w:val="center"/>
              <w:rPr>
                <w:rFonts w:ascii="Arial" w:hAnsi="Arial" w:cs="Arial"/>
              </w:rPr>
            </w:pPr>
            <w:r w:rsidRPr="005E29C2">
              <w:rPr>
                <w:rFonts w:ascii="Arial" w:hAnsi="Arial" w:cs="Arial"/>
              </w:rPr>
              <w:t>17</w:t>
            </w:r>
          </w:p>
        </w:tc>
        <w:tc>
          <w:tcPr>
            <w:tcW w:w="1163" w:type="dxa"/>
            <w:vAlign w:val="center"/>
          </w:tcPr>
          <w:p w14:paraId="1D4A6352" w14:textId="77777777" w:rsidR="00E30571" w:rsidRPr="005E29C2" w:rsidRDefault="00E30571" w:rsidP="00B5438F">
            <w:pPr>
              <w:jc w:val="center"/>
              <w:rPr>
                <w:rFonts w:ascii="Arial" w:hAnsi="Arial" w:cs="Arial"/>
              </w:rPr>
            </w:pPr>
            <w:r w:rsidRPr="005E29C2">
              <w:rPr>
                <w:rFonts w:ascii="Arial" w:hAnsi="Arial" w:cs="Arial"/>
              </w:rPr>
              <w:t>17</w:t>
            </w:r>
          </w:p>
        </w:tc>
        <w:tc>
          <w:tcPr>
            <w:tcW w:w="1223" w:type="dxa"/>
            <w:vAlign w:val="center"/>
          </w:tcPr>
          <w:p w14:paraId="49D108B8" w14:textId="77777777" w:rsidR="00E30571" w:rsidRPr="005E29C2" w:rsidRDefault="00E30571" w:rsidP="00B5438F">
            <w:pPr>
              <w:jc w:val="center"/>
              <w:rPr>
                <w:rFonts w:ascii="Arial" w:hAnsi="Arial" w:cs="Arial"/>
              </w:rPr>
            </w:pPr>
            <w:r w:rsidRPr="005E29C2">
              <w:rPr>
                <w:rFonts w:ascii="Arial" w:hAnsi="Arial" w:cs="Arial"/>
              </w:rPr>
              <w:t>4</w:t>
            </w:r>
          </w:p>
        </w:tc>
      </w:tr>
      <w:tr w:rsidR="00E30571" w:rsidRPr="005E29C2" w14:paraId="6D6228E4" w14:textId="77777777" w:rsidTr="00B5438F">
        <w:trPr>
          <w:trHeight w:val="70"/>
        </w:trPr>
        <w:tc>
          <w:tcPr>
            <w:tcW w:w="979" w:type="dxa"/>
            <w:vAlign w:val="center"/>
          </w:tcPr>
          <w:p w14:paraId="3B0D766B" w14:textId="4B085D6A" w:rsidR="00E30571" w:rsidRPr="005E29C2" w:rsidRDefault="007732C2" w:rsidP="00B5438F">
            <w:pPr>
              <w:jc w:val="center"/>
              <w:rPr>
                <w:rFonts w:ascii="Arial" w:hAnsi="Arial" w:cs="Arial"/>
              </w:rPr>
            </w:pPr>
            <w:r w:rsidRPr="005E29C2">
              <w:rPr>
                <w:rFonts w:ascii="Arial" w:hAnsi="Arial" w:cs="Arial"/>
              </w:rPr>
              <w:t>Lot</w:t>
            </w:r>
            <w:r w:rsidR="00D859AC">
              <w:rPr>
                <w:rFonts w:ascii="Arial" w:hAnsi="Arial" w:cs="Arial"/>
              </w:rPr>
              <w:t xml:space="preserve"> </w:t>
            </w:r>
            <w:r w:rsidRPr="005E29C2">
              <w:rPr>
                <w:rFonts w:ascii="Arial" w:hAnsi="Arial" w:cs="Arial"/>
              </w:rPr>
              <w:t>CP</w:t>
            </w:r>
            <w:r w:rsidR="00E30571" w:rsidRPr="005E29C2">
              <w:rPr>
                <w:rFonts w:ascii="Arial" w:hAnsi="Arial" w:cs="Arial"/>
              </w:rPr>
              <w:t xml:space="preserve"> 2013</w:t>
            </w:r>
          </w:p>
        </w:tc>
        <w:tc>
          <w:tcPr>
            <w:tcW w:w="904" w:type="dxa"/>
            <w:vAlign w:val="center"/>
          </w:tcPr>
          <w:p w14:paraId="0E84A870" w14:textId="77777777" w:rsidR="00E30571" w:rsidRPr="005E29C2" w:rsidRDefault="00E30571" w:rsidP="00B5438F">
            <w:pPr>
              <w:jc w:val="center"/>
              <w:rPr>
                <w:rFonts w:ascii="Arial" w:hAnsi="Arial" w:cs="Arial"/>
              </w:rPr>
            </w:pPr>
            <w:r w:rsidRPr="005E29C2">
              <w:rPr>
                <w:rFonts w:ascii="Arial" w:hAnsi="Arial" w:cs="Arial"/>
              </w:rPr>
              <w:t>n/a</w:t>
            </w:r>
          </w:p>
        </w:tc>
        <w:tc>
          <w:tcPr>
            <w:tcW w:w="925" w:type="dxa"/>
            <w:vAlign w:val="center"/>
          </w:tcPr>
          <w:p w14:paraId="123E81B2" w14:textId="77777777" w:rsidR="00E30571" w:rsidRPr="005E29C2" w:rsidRDefault="00E30571" w:rsidP="00B5438F">
            <w:pPr>
              <w:jc w:val="center"/>
              <w:rPr>
                <w:rFonts w:ascii="Arial" w:hAnsi="Arial" w:cs="Arial"/>
              </w:rPr>
            </w:pPr>
            <w:r w:rsidRPr="005E29C2">
              <w:rPr>
                <w:rFonts w:ascii="Arial" w:hAnsi="Arial" w:cs="Arial"/>
              </w:rPr>
              <w:t>156</w:t>
            </w:r>
          </w:p>
        </w:tc>
        <w:tc>
          <w:tcPr>
            <w:tcW w:w="1098" w:type="dxa"/>
            <w:vAlign w:val="center"/>
          </w:tcPr>
          <w:p w14:paraId="03023534" w14:textId="77777777" w:rsidR="00E30571" w:rsidRPr="005E29C2" w:rsidRDefault="00E30571" w:rsidP="00B5438F">
            <w:pPr>
              <w:jc w:val="center"/>
              <w:rPr>
                <w:rFonts w:ascii="Arial" w:hAnsi="Arial" w:cs="Arial"/>
              </w:rPr>
            </w:pPr>
            <w:r w:rsidRPr="005E29C2">
              <w:rPr>
                <w:rFonts w:ascii="Arial" w:hAnsi="Arial" w:cs="Arial"/>
              </w:rPr>
              <w:t>n/a</w:t>
            </w:r>
          </w:p>
        </w:tc>
        <w:tc>
          <w:tcPr>
            <w:tcW w:w="1060" w:type="dxa"/>
            <w:vAlign w:val="center"/>
          </w:tcPr>
          <w:p w14:paraId="06BFAD76" w14:textId="77777777" w:rsidR="00E30571" w:rsidRPr="005E29C2" w:rsidRDefault="00E30571" w:rsidP="00B5438F">
            <w:pPr>
              <w:jc w:val="center"/>
              <w:rPr>
                <w:rFonts w:ascii="Arial" w:hAnsi="Arial" w:cs="Arial"/>
              </w:rPr>
            </w:pPr>
            <w:r w:rsidRPr="005E29C2">
              <w:rPr>
                <w:rFonts w:ascii="Arial" w:hAnsi="Arial" w:cs="Arial"/>
              </w:rPr>
              <w:t>92</w:t>
            </w:r>
          </w:p>
        </w:tc>
        <w:tc>
          <w:tcPr>
            <w:tcW w:w="1059" w:type="dxa"/>
            <w:vAlign w:val="center"/>
          </w:tcPr>
          <w:p w14:paraId="026E49BC" w14:textId="77777777" w:rsidR="00E30571" w:rsidRPr="005E29C2" w:rsidRDefault="00E30571" w:rsidP="00B5438F">
            <w:pPr>
              <w:jc w:val="center"/>
              <w:rPr>
                <w:rFonts w:ascii="Arial" w:hAnsi="Arial" w:cs="Arial"/>
              </w:rPr>
            </w:pPr>
            <w:r w:rsidRPr="005E29C2">
              <w:rPr>
                <w:rFonts w:ascii="Arial" w:hAnsi="Arial" w:cs="Arial"/>
              </w:rPr>
              <w:t>n/a</w:t>
            </w:r>
          </w:p>
        </w:tc>
        <w:tc>
          <w:tcPr>
            <w:tcW w:w="1087" w:type="dxa"/>
            <w:vAlign w:val="center"/>
          </w:tcPr>
          <w:p w14:paraId="5C0F6ECD" w14:textId="77777777" w:rsidR="00E30571" w:rsidRPr="005E29C2" w:rsidRDefault="00E30571" w:rsidP="00B5438F">
            <w:pPr>
              <w:jc w:val="center"/>
              <w:rPr>
                <w:rFonts w:ascii="Arial" w:hAnsi="Arial" w:cs="Arial"/>
              </w:rPr>
            </w:pPr>
            <w:r w:rsidRPr="005E29C2">
              <w:rPr>
                <w:rFonts w:ascii="Arial" w:hAnsi="Arial" w:cs="Arial"/>
              </w:rPr>
              <w:t>197</w:t>
            </w:r>
          </w:p>
        </w:tc>
        <w:tc>
          <w:tcPr>
            <w:tcW w:w="1163" w:type="dxa"/>
            <w:vAlign w:val="center"/>
          </w:tcPr>
          <w:p w14:paraId="571AA44A" w14:textId="77777777" w:rsidR="00E30571" w:rsidRPr="005E29C2" w:rsidRDefault="00E30571" w:rsidP="00B5438F">
            <w:pPr>
              <w:jc w:val="center"/>
              <w:rPr>
                <w:rFonts w:ascii="Arial" w:hAnsi="Arial" w:cs="Arial"/>
              </w:rPr>
            </w:pPr>
            <w:r w:rsidRPr="005E29C2">
              <w:rPr>
                <w:rFonts w:ascii="Arial" w:hAnsi="Arial" w:cs="Arial"/>
              </w:rPr>
              <w:t>n/a</w:t>
            </w:r>
          </w:p>
        </w:tc>
        <w:tc>
          <w:tcPr>
            <w:tcW w:w="1223" w:type="dxa"/>
            <w:vAlign w:val="center"/>
          </w:tcPr>
          <w:p w14:paraId="341D9176" w14:textId="77777777" w:rsidR="00E30571" w:rsidRPr="005E29C2" w:rsidRDefault="00E30571" w:rsidP="00B5438F">
            <w:pPr>
              <w:jc w:val="center"/>
              <w:rPr>
                <w:rFonts w:ascii="Arial" w:hAnsi="Arial" w:cs="Arial"/>
              </w:rPr>
            </w:pPr>
            <w:r w:rsidRPr="005E29C2">
              <w:rPr>
                <w:rFonts w:ascii="Arial" w:hAnsi="Arial" w:cs="Arial"/>
              </w:rPr>
              <w:t>n/a</w:t>
            </w:r>
          </w:p>
        </w:tc>
      </w:tr>
      <w:tr w:rsidR="00E30571" w:rsidRPr="005E29C2" w14:paraId="226E92D3" w14:textId="77777777" w:rsidTr="00B5438F">
        <w:trPr>
          <w:trHeight w:val="70"/>
        </w:trPr>
        <w:tc>
          <w:tcPr>
            <w:tcW w:w="979" w:type="dxa"/>
            <w:vAlign w:val="center"/>
          </w:tcPr>
          <w:p w14:paraId="69C7A88A" w14:textId="6E75AEA0" w:rsidR="00E30571" w:rsidRPr="005E29C2" w:rsidRDefault="007732C2" w:rsidP="00B5438F">
            <w:pPr>
              <w:jc w:val="center"/>
              <w:rPr>
                <w:rFonts w:ascii="Arial" w:hAnsi="Arial" w:cs="Arial"/>
              </w:rPr>
            </w:pPr>
            <w:r w:rsidRPr="005E29C2">
              <w:rPr>
                <w:rFonts w:ascii="Arial" w:hAnsi="Arial" w:cs="Arial"/>
              </w:rPr>
              <w:t>Lot CP</w:t>
            </w:r>
            <w:r w:rsidR="00E30571" w:rsidRPr="005E29C2">
              <w:rPr>
                <w:rFonts w:ascii="Arial" w:hAnsi="Arial" w:cs="Arial"/>
              </w:rPr>
              <w:t xml:space="preserve"> 2014</w:t>
            </w:r>
          </w:p>
        </w:tc>
        <w:tc>
          <w:tcPr>
            <w:tcW w:w="904" w:type="dxa"/>
            <w:vAlign w:val="center"/>
          </w:tcPr>
          <w:p w14:paraId="2B999DC3" w14:textId="77777777" w:rsidR="00E30571" w:rsidRPr="005E29C2" w:rsidRDefault="00E30571" w:rsidP="00B5438F">
            <w:pPr>
              <w:jc w:val="center"/>
              <w:rPr>
                <w:rFonts w:ascii="Arial" w:hAnsi="Arial" w:cs="Arial"/>
              </w:rPr>
            </w:pPr>
            <w:r w:rsidRPr="005E29C2">
              <w:rPr>
                <w:rFonts w:ascii="Arial" w:hAnsi="Arial" w:cs="Arial"/>
              </w:rPr>
              <w:t>204</w:t>
            </w:r>
          </w:p>
        </w:tc>
        <w:tc>
          <w:tcPr>
            <w:tcW w:w="925" w:type="dxa"/>
            <w:vAlign w:val="center"/>
          </w:tcPr>
          <w:p w14:paraId="3F45FD55" w14:textId="77777777" w:rsidR="00E30571" w:rsidRPr="005E29C2" w:rsidRDefault="00E30571" w:rsidP="00B5438F">
            <w:pPr>
              <w:jc w:val="center"/>
              <w:rPr>
                <w:rFonts w:ascii="Arial" w:hAnsi="Arial" w:cs="Arial"/>
              </w:rPr>
            </w:pPr>
            <w:r w:rsidRPr="005E29C2">
              <w:rPr>
                <w:rFonts w:ascii="Arial" w:hAnsi="Arial" w:cs="Arial"/>
              </w:rPr>
              <w:t>50</w:t>
            </w:r>
          </w:p>
        </w:tc>
        <w:tc>
          <w:tcPr>
            <w:tcW w:w="1098" w:type="dxa"/>
            <w:vAlign w:val="center"/>
          </w:tcPr>
          <w:p w14:paraId="7B148842" w14:textId="77777777" w:rsidR="00E30571" w:rsidRPr="005E29C2" w:rsidRDefault="00E30571" w:rsidP="00B5438F">
            <w:pPr>
              <w:jc w:val="center"/>
              <w:rPr>
                <w:rFonts w:ascii="Arial" w:hAnsi="Arial" w:cs="Arial"/>
              </w:rPr>
            </w:pPr>
            <w:r w:rsidRPr="005E29C2">
              <w:rPr>
                <w:rFonts w:ascii="Arial" w:hAnsi="Arial" w:cs="Arial"/>
              </w:rPr>
              <w:t>209</w:t>
            </w:r>
          </w:p>
        </w:tc>
        <w:tc>
          <w:tcPr>
            <w:tcW w:w="1060" w:type="dxa"/>
            <w:vAlign w:val="center"/>
          </w:tcPr>
          <w:p w14:paraId="5DBC38C5" w14:textId="77777777" w:rsidR="00E30571" w:rsidRPr="005E29C2" w:rsidRDefault="00E30571" w:rsidP="00B5438F">
            <w:pPr>
              <w:jc w:val="center"/>
              <w:rPr>
                <w:rFonts w:ascii="Arial" w:hAnsi="Arial" w:cs="Arial"/>
              </w:rPr>
            </w:pPr>
            <w:r w:rsidRPr="005E29C2">
              <w:rPr>
                <w:rFonts w:ascii="Arial" w:hAnsi="Arial" w:cs="Arial"/>
              </w:rPr>
              <w:t>32</w:t>
            </w:r>
          </w:p>
        </w:tc>
        <w:tc>
          <w:tcPr>
            <w:tcW w:w="1059" w:type="dxa"/>
            <w:vAlign w:val="center"/>
          </w:tcPr>
          <w:p w14:paraId="18DAD3E2" w14:textId="77777777" w:rsidR="00E30571" w:rsidRPr="005E29C2" w:rsidRDefault="00E30571" w:rsidP="00B5438F">
            <w:pPr>
              <w:jc w:val="center"/>
              <w:rPr>
                <w:rFonts w:ascii="Arial" w:hAnsi="Arial" w:cs="Arial"/>
              </w:rPr>
            </w:pPr>
            <w:r w:rsidRPr="005E29C2">
              <w:rPr>
                <w:rFonts w:ascii="Arial" w:hAnsi="Arial" w:cs="Arial"/>
              </w:rPr>
              <w:t>73</w:t>
            </w:r>
          </w:p>
        </w:tc>
        <w:tc>
          <w:tcPr>
            <w:tcW w:w="1087" w:type="dxa"/>
            <w:vAlign w:val="center"/>
          </w:tcPr>
          <w:p w14:paraId="1DFF3150" w14:textId="77777777" w:rsidR="00E30571" w:rsidRPr="005E29C2" w:rsidRDefault="00E30571" w:rsidP="00B5438F">
            <w:pPr>
              <w:jc w:val="center"/>
              <w:rPr>
                <w:rFonts w:ascii="Arial" w:hAnsi="Arial" w:cs="Arial"/>
              </w:rPr>
            </w:pPr>
            <w:r w:rsidRPr="005E29C2">
              <w:rPr>
                <w:rFonts w:ascii="Arial" w:hAnsi="Arial" w:cs="Arial"/>
              </w:rPr>
              <w:t>49</w:t>
            </w:r>
          </w:p>
        </w:tc>
        <w:tc>
          <w:tcPr>
            <w:tcW w:w="1163" w:type="dxa"/>
            <w:vAlign w:val="center"/>
          </w:tcPr>
          <w:p w14:paraId="621383FB" w14:textId="77777777" w:rsidR="00E30571" w:rsidRPr="005E29C2" w:rsidRDefault="00E30571" w:rsidP="00B5438F">
            <w:pPr>
              <w:jc w:val="center"/>
              <w:rPr>
                <w:rFonts w:ascii="Arial" w:hAnsi="Arial" w:cs="Arial"/>
              </w:rPr>
            </w:pPr>
            <w:r w:rsidRPr="005E29C2">
              <w:rPr>
                <w:rFonts w:ascii="Arial" w:hAnsi="Arial" w:cs="Arial"/>
              </w:rPr>
              <w:t>25</w:t>
            </w:r>
          </w:p>
        </w:tc>
        <w:tc>
          <w:tcPr>
            <w:tcW w:w="1223" w:type="dxa"/>
            <w:vAlign w:val="center"/>
          </w:tcPr>
          <w:p w14:paraId="21BB1DAF" w14:textId="77777777" w:rsidR="00E30571" w:rsidRPr="005E29C2" w:rsidRDefault="00E30571" w:rsidP="00B5438F">
            <w:pPr>
              <w:jc w:val="center"/>
              <w:rPr>
                <w:rFonts w:ascii="Arial" w:hAnsi="Arial" w:cs="Arial"/>
              </w:rPr>
            </w:pPr>
            <w:r w:rsidRPr="005E29C2">
              <w:rPr>
                <w:rFonts w:ascii="Arial" w:hAnsi="Arial" w:cs="Arial"/>
              </w:rPr>
              <w:t>18</w:t>
            </w:r>
          </w:p>
        </w:tc>
      </w:tr>
    </w:tbl>
    <w:p w14:paraId="070370BD" w14:textId="14F9DE79" w:rsidR="00E30571" w:rsidRPr="005E29C2" w:rsidRDefault="00E30571" w:rsidP="00E30571">
      <w:pPr>
        <w:spacing w:after="0"/>
        <w:rPr>
          <w:rFonts w:ascii="Arial" w:hAnsi="Arial" w:cs="Arial"/>
        </w:rPr>
      </w:pPr>
      <w:r w:rsidRPr="005E29C2">
        <w:rPr>
          <w:rFonts w:ascii="Arial" w:hAnsi="Arial" w:cs="Arial"/>
        </w:rPr>
        <w:t>†</w:t>
      </w:r>
      <w:r w:rsidR="00796A61">
        <w:rPr>
          <w:rFonts w:ascii="Arial" w:hAnsi="Arial" w:cs="Arial"/>
        </w:rPr>
        <w:t xml:space="preserve"> </w:t>
      </w:r>
      <w:r w:rsidRPr="005E29C2">
        <w:rPr>
          <w:rFonts w:ascii="Arial" w:hAnsi="Arial" w:cs="Arial"/>
        </w:rPr>
        <w:t>relationship developed using average TKN and Average TAN values for the year</w:t>
      </w:r>
      <w:r w:rsidR="007732C2" w:rsidRPr="005E29C2">
        <w:rPr>
          <w:rFonts w:ascii="Arial" w:hAnsi="Arial" w:cs="Arial"/>
        </w:rPr>
        <w:t>.</w:t>
      </w:r>
    </w:p>
    <w:p w14:paraId="2A08AC19" w14:textId="50D8724A" w:rsidR="00E30571" w:rsidRDefault="00E30571" w:rsidP="00E30571">
      <w:pPr>
        <w:rPr>
          <w:rFonts w:ascii="Arial" w:hAnsi="Arial" w:cs="Arial"/>
        </w:rPr>
      </w:pPr>
      <w:r w:rsidRPr="005E29C2">
        <w:rPr>
          <w:rFonts w:ascii="Arial" w:hAnsi="Arial" w:cs="Arial"/>
        </w:rPr>
        <w:t>††</w:t>
      </w:r>
      <w:r w:rsidR="00796A61">
        <w:rPr>
          <w:rFonts w:ascii="Arial" w:hAnsi="Arial" w:cs="Arial"/>
        </w:rPr>
        <w:t xml:space="preserve"> </w:t>
      </w:r>
      <w:r w:rsidRPr="005E29C2">
        <w:rPr>
          <w:rFonts w:ascii="Arial" w:hAnsi="Arial" w:cs="Arial"/>
        </w:rPr>
        <w:t>relationship developed using samples from runoff events which had both a TKN and TAN concentration reported</w:t>
      </w:r>
      <w:r w:rsidR="007732C2" w:rsidRPr="005E29C2">
        <w:rPr>
          <w:rFonts w:ascii="Arial" w:hAnsi="Arial" w:cs="Arial"/>
        </w:rPr>
        <w:t>.</w:t>
      </w:r>
    </w:p>
    <w:p w14:paraId="33E2BF87" w14:textId="1CDA7137" w:rsidR="00D859AC" w:rsidRDefault="00D859AC" w:rsidP="00E30571">
      <w:pPr>
        <w:rPr>
          <w:rFonts w:ascii="Arial" w:hAnsi="Arial" w:cs="Arial"/>
        </w:rPr>
      </w:pPr>
    </w:p>
    <w:p w14:paraId="0336164A" w14:textId="77777777" w:rsidR="00D859AC" w:rsidRPr="005E29C2" w:rsidRDefault="00D859AC" w:rsidP="00E30571">
      <w:pPr>
        <w:rPr>
          <w:rFonts w:ascii="Arial" w:hAnsi="Arial" w:cs="Arial"/>
        </w:rPr>
      </w:pPr>
    </w:p>
    <w:p w14:paraId="29BEFFB8" w14:textId="77777777" w:rsidR="00E30571" w:rsidRPr="005E29C2" w:rsidRDefault="00E30571" w:rsidP="00E30571">
      <w:pPr>
        <w:rPr>
          <w:rFonts w:ascii="Arial" w:hAnsi="Arial" w:cs="Arial"/>
        </w:rPr>
      </w:pPr>
      <w:r w:rsidRPr="005E29C2">
        <w:rPr>
          <w:rFonts w:ascii="Arial" w:hAnsi="Arial" w:cs="Arial"/>
          <w:noProof/>
        </w:rPr>
        <w:drawing>
          <wp:inline distT="0" distB="0" distL="0" distR="0" wp14:anchorId="48987BE8" wp14:editId="1CD6446E">
            <wp:extent cx="4572000" cy="2743200"/>
            <wp:effectExtent l="0" t="0" r="0" b="0"/>
            <wp:docPr id="1" name="Chart 1">
              <a:extLst xmlns:a="http://schemas.openxmlformats.org/drawingml/2006/main">
                <a:ext uri="{FF2B5EF4-FFF2-40B4-BE49-F238E27FC236}">
                  <a16:creationId xmlns:a16="http://schemas.microsoft.com/office/drawing/2014/main" id="{41EFCAE1-E6DD-42AD-8107-F92CA92FF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64F802" w14:textId="3F081873" w:rsidR="00E30571" w:rsidRPr="005E29C2" w:rsidRDefault="00E30571" w:rsidP="00E30571">
      <w:pPr>
        <w:rPr>
          <w:rFonts w:ascii="Arial" w:hAnsi="Arial" w:cs="Arial"/>
          <w:b/>
          <w:bCs/>
        </w:rPr>
      </w:pPr>
      <w:r w:rsidRPr="005E29C2">
        <w:rPr>
          <w:rFonts w:ascii="Arial" w:hAnsi="Arial" w:cs="Arial"/>
          <w:b/>
          <w:bCs/>
        </w:rPr>
        <w:t xml:space="preserve">Figure </w:t>
      </w:r>
      <w:r w:rsidR="007732C2" w:rsidRPr="005E29C2">
        <w:rPr>
          <w:rFonts w:ascii="Arial" w:hAnsi="Arial" w:cs="Arial"/>
          <w:b/>
          <w:bCs/>
        </w:rPr>
        <w:t>B</w:t>
      </w:r>
      <w:r w:rsidR="00115A08">
        <w:rPr>
          <w:rFonts w:ascii="Arial" w:hAnsi="Arial" w:cs="Arial"/>
          <w:b/>
          <w:bCs/>
        </w:rPr>
        <w:t>-1</w:t>
      </w:r>
      <w:r w:rsidRPr="005E29C2">
        <w:rPr>
          <w:rFonts w:ascii="Arial" w:hAnsi="Arial" w:cs="Arial"/>
          <w:b/>
          <w:bCs/>
        </w:rPr>
        <w:t>: TAN vs TKN all sites combined</w:t>
      </w:r>
      <w:r w:rsidR="003E452F" w:rsidRPr="005E29C2">
        <w:rPr>
          <w:rFonts w:ascii="Arial" w:hAnsi="Arial" w:cs="Arial"/>
          <w:b/>
          <w:bCs/>
        </w:rPr>
        <w:t>.</w:t>
      </w:r>
    </w:p>
    <w:p w14:paraId="7F8B271C" w14:textId="77777777" w:rsidR="00E30571" w:rsidRPr="005E29C2" w:rsidRDefault="00E30571" w:rsidP="00E30571">
      <w:pPr>
        <w:rPr>
          <w:rFonts w:ascii="Arial" w:hAnsi="Arial" w:cs="Arial"/>
        </w:rPr>
      </w:pPr>
      <w:r w:rsidRPr="005E29C2">
        <w:rPr>
          <w:rFonts w:ascii="Arial" w:hAnsi="Arial" w:cs="Arial"/>
          <w:noProof/>
        </w:rPr>
        <w:lastRenderedPageBreak/>
        <w:drawing>
          <wp:inline distT="0" distB="0" distL="0" distR="0" wp14:anchorId="630BFEEF" wp14:editId="5E4001E5">
            <wp:extent cx="4572000" cy="2743200"/>
            <wp:effectExtent l="0" t="0" r="0" b="0"/>
            <wp:docPr id="3" name="Chart 3">
              <a:extLst xmlns:a="http://schemas.openxmlformats.org/drawingml/2006/main">
                <a:ext uri="{FF2B5EF4-FFF2-40B4-BE49-F238E27FC236}">
                  <a16:creationId xmlns:a16="http://schemas.microsoft.com/office/drawing/2014/main" id="{1E146D6C-513A-4A32-ABC3-335B98AD4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685AD4" w14:textId="0F835FD5" w:rsidR="00E30571" w:rsidRPr="005E29C2" w:rsidRDefault="00E30571" w:rsidP="00E30571">
      <w:pPr>
        <w:rPr>
          <w:rFonts w:ascii="Arial" w:hAnsi="Arial" w:cs="Arial"/>
          <w:b/>
          <w:bCs/>
        </w:rPr>
      </w:pPr>
      <w:r w:rsidRPr="005E29C2">
        <w:rPr>
          <w:rFonts w:ascii="Arial" w:hAnsi="Arial" w:cs="Arial"/>
          <w:b/>
          <w:bCs/>
        </w:rPr>
        <w:t xml:space="preserve">Figure </w:t>
      </w:r>
      <w:r w:rsidR="007732C2" w:rsidRPr="005E29C2">
        <w:rPr>
          <w:rFonts w:ascii="Arial" w:hAnsi="Arial" w:cs="Arial"/>
          <w:b/>
          <w:bCs/>
        </w:rPr>
        <w:t>B</w:t>
      </w:r>
      <w:r w:rsidR="00115A08">
        <w:rPr>
          <w:rFonts w:ascii="Arial" w:hAnsi="Arial" w:cs="Arial"/>
          <w:b/>
          <w:bCs/>
        </w:rPr>
        <w:t>-2</w:t>
      </w:r>
      <w:r w:rsidRPr="005E29C2">
        <w:rPr>
          <w:rFonts w:ascii="Arial" w:hAnsi="Arial" w:cs="Arial"/>
          <w:b/>
          <w:bCs/>
        </w:rPr>
        <w:t>: TAN vs TKN sites separated</w:t>
      </w:r>
      <w:r w:rsidR="003E452F" w:rsidRPr="005E29C2">
        <w:rPr>
          <w:rFonts w:ascii="Arial" w:hAnsi="Arial" w:cs="Arial"/>
          <w:b/>
          <w:bCs/>
        </w:rPr>
        <w:t>.</w:t>
      </w:r>
    </w:p>
    <w:p w14:paraId="351410D6" w14:textId="2506E4B1" w:rsidR="00115A08" w:rsidRDefault="00115A08" w:rsidP="00E30571">
      <w:pPr>
        <w:rPr>
          <w:rFonts w:ascii="Arial" w:hAnsi="Arial" w:cs="Arial"/>
        </w:rPr>
      </w:pPr>
    </w:p>
    <w:p w14:paraId="10CD617A" w14:textId="43B846DD" w:rsidR="00115A08" w:rsidRPr="005E29C2" w:rsidRDefault="00115A08" w:rsidP="00E30571">
      <w:pPr>
        <w:rPr>
          <w:rFonts w:ascii="Arial" w:hAnsi="Arial" w:cs="Arial"/>
        </w:rPr>
      </w:pPr>
      <w:r>
        <w:rPr>
          <w:rFonts w:ascii="Arial" w:hAnsi="Arial" w:cs="Arial"/>
        </w:rPr>
        <w:t xml:space="preserve">Annual </w:t>
      </w:r>
      <w:r w:rsidR="005C4354">
        <w:rPr>
          <w:rFonts w:ascii="Arial" w:hAnsi="Arial" w:cs="Arial"/>
        </w:rPr>
        <w:t>l</w:t>
      </w:r>
      <w:r>
        <w:rPr>
          <w:rFonts w:ascii="Arial" w:hAnsi="Arial" w:cs="Arial"/>
        </w:rPr>
        <w:t>oads calculated using average measured TAN and TKN values are shown</w:t>
      </w:r>
      <w:r w:rsidR="005C4354">
        <w:rPr>
          <w:rFonts w:ascii="Arial" w:hAnsi="Arial" w:cs="Arial"/>
        </w:rPr>
        <w:t xml:space="preserve"> for both lots</w:t>
      </w:r>
      <w:r>
        <w:rPr>
          <w:rFonts w:ascii="Arial" w:hAnsi="Arial" w:cs="Arial"/>
        </w:rPr>
        <w:t xml:space="preserve"> in Table B-2 and B-3</w:t>
      </w:r>
      <w:r w:rsidR="005C4354">
        <w:rPr>
          <w:rFonts w:ascii="Arial" w:hAnsi="Arial" w:cs="Arial"/>
        </w:rPr>
        <w:t xml:space="preserve">.  Similar to P loads, unit area N loads were higher for the concrete lot than the earth lot due to higher concentrations and more runoff. </w:t>
      </w:r>
    </w:p>
    <w:p w14:paraId="71FE8CD6" w14:textId="5E64FCD5" w:rsidR="00E30571" w:rsidRPr="005E29C2" w:rsidRDefault="00E30571" w:rsidP="00E30571">
      <w:pPr>
        <w:spacing w:after="0"/>
        <w:rPr>
          <w:rFonts w:ascii="Arial" w:hAnsi="Arial" w:cs="Arial"/>
        </w:rPr>
      </w:pPr>
      <w:r w:rsidRPr="005E29C2">
        <w:rPr>
          <w:rFonts w:ascii="Arial" w:hAnsi="Arial" w:cs="Arial"/>
        </w:rPr>
        <w:t xml:space="preserve">Table </w:t>
      </w:r>
      <w:r w:rsidR="00115A08">
        <w:rPr>
          <w:rFonts w:ascii="Arial" w:hAnsi="Arial" w:cs="Arial"/>
        </w:rPr>
        <w:t>B-2</w:t>
      </w:r>
      <w:r w:rsidRPr="005E29C2">
        <w:rPr>
          <w:rFonts w:ascii="Arial" w:hAnsi="Arial" w:cs="Arial"/>
        </w:rPr>
        <w:t>: TKN and TAN Loadings at DRFC1 by year</w:t>
      </w:r>
    </w:p>
    <w:tbl>
      <w:tblPr>
        <w:tblW w:w="9360" w:type="dxa"/>
        <w:tblBorders>
          <w:top w:val="single" w:sz="4" w:space="0" w:color="auto"/>
        </w:tblBorders>
        <w:tblLook w:val="04A0" w:firstRow="1" w:lastRow="0" w:firstColumn="1" w:lastColumn="0" w:noHBand="0" w:noVBand="1"/>
      </w:tblPr>
      <w:tblGrid>
        <w:gridCol w:w="954"/>
        <w:gridCol w:w="1283"/>
        <w:gridCol w:w="1430"/>
        <w:gridCol w:w="1514"/>
        <w:gridCol w:w="1338"/>
        <w:gridCol w:w="1425"/>
        <w:gridCol w:w="1416"/>
      </w:tblGrid>
      <w:tr w:rsidR="00E30571" w:rsidRPr="005E29C2" w14:paraId="6B3271A2" w14:textId="77777777" w:rsidTr="00B5438F">
        <w:trPr>
          <w:trHeight w:val="900"/>
        </w:trPr>
        <w:tc>
          <w:tcPr>
            <w:tcW w:w="954" w:type="dxa"/>
            <w:vMerge w:val="restart"/>
            <w:tcBorders>
              <w:top w:val="single" w:sz="4" w:space="0" w:color="auto"/>
            </w:tcBorders>
            <w:shd w:val="clear" w:color="auto" w:fill="F2F2F2" w:themeFill="background1" w:themeFillShade="F2"/>
            <w:vAlign w:val="center"/>
            <w:hideMark/>
          </w:tcPr>
          <w:p w14:paraId="4D6DD179"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Year</w:t>
            </w:r>
          </w:p>
        </w:tc>
        <w:tc>
          <w:tcPr>
            <w:tcW w:w="1283" w:type="dxa"/>
            <w:tcBorders>
              <w:top w:val="single" w:sz="4" w:space="0" w:color="auto"/>
            </w:tcBorders>
            <w:shd w:val="clear" w:color="auto" w:fill="F2F2F2" w:themeFill="background1" w:themeFillShade="F2"/>
            <w:vAlign w:val="center"/>
            <w:hideMark/>
          </w:tcPr>
          <w:p w14:paraId="0909DFCF"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 xml:space="preserve">Total Runoff Volume </w:t>
            </w:r>
          </w:p>
        </w:tc>
        <w:tc>
          <w:tcPr>
            <w:tcW w:w="1430" w:type="dxa"/>
            <w:tcBorders>
              <w:top w:val="single" w:sz="4" w:space="0" w:color="auto"/>
            </w:tcBorders>
            <w:shd w:val="clear" w:color="auto" w:fill="F2F2F2" w:themeFill="background1" w:themeFillShade="F2"/>
            <w:vAlign w:val="center"/>
            <w:hideMark/>
          </w:tcPr>
          <w:p w14:paraId="5ADBBB4D"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 xml:space="preserve">Total Runoff Volume per Unit Area </w:t>
            </w:r>
          </w:p>
        </w:tc>
        <w:tc>
          <w:tcPr>
            <w:tcW w:w="1514" w:type="dxa"/>
            <w:tcBorders>
              <w:top w:val="single" w:sz="4" w:space="0" w:color="auto"/>
            </w:tcBorders>
            <w:shd w:val="clear" w:color="auto" w:fill="F2F2F2" w:themeFill="background1" w:themeFillShade="F2"/>
            <w:vAlign w:val="center"/>
            <w:hideMark/>
          </w:tcPr>
          <w:p w14:paraId="3AAD4E2B"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TKN Load using Avg. Conc.</w:t>
            </w:r>
          </w:p>
        </w:tc>
        <w:tc>
          <w:tcPr>
            <w:tcW w:w="1338" w:type="dxa"/>
            <w:tcBorders>
              <w:top w:val="single" w:sz="4" w:space="0" w:color="auto"/>
            </w:tcBorders>
            <w:shd w:val="clear" w:color="auto" w:fill="F2F2F2" w:themeFill="background1" w:themeFillShade="F2"/>
            <w:vAlign w:val="center"/>
          </w:tcPr>
          <w:p w14:paraId="259C8F41"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TAN Load using Avg. Conc.</w:t>
            </w:r>
          </w:p>
        </w:tc>
        <w:tc>
          <w:tcPr>
            <w:tcW w:w="1425" w:type="dxa"/>
            <w:tcBorders>
              <w:top w:val="single" w:sz="4" w:space="0" w:color="auto"/>
            </w:tcBorders>
            <w:shd w:val="clear" w:color="auto" w:fill="F2F2F2" w:themeFill="background1" w:themeFillShade="F2"/>
            <w:vAlign w:val="center"/>
            <w:hideMark/>
          </w:tcPr>
          <w:p w14:paraId="02307CF8"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Total TKN Load per Unit Area</w:t>
            </w:r>
          </w:p>
        </w:tc>
        <w:tc>
          <w:tcPr>
            <w:tcW w:w="1416" w:type="dxa"/>
            <w:tcBorders>
              <w:top w:val="single" w:sz="4" w:space="0" w:color="auto"/>
            </w:tcBorders>
            <w:shd w:val="clear" w:color="auto" w:fill="F2F2F2" w:themeFill="background1" w:themeFillShade="F2"/>
            <w:vAlign w:val="center"/>
          </w:tcPr>
          <w:p w14:paraId="1936ED18"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Total TAN Load per Unit Area</w:t>
            </w:r>
          </w:p>
        </w:tc>
      </w:tr>
      <w:tr w:rsidR="00E30571" w:rsidRPr="005E29C2" w14:paraId="68EB0B0F" w14:textId="77777777" w:rsidTr="00B5438F">
        <w:trPr>
          <w:trHeight w:val="345"/>
        </w:trPr>
        <w:tc>
          <w:tcPr>
            <w:tcW w:w="954" w:type="dxa"/>
            <w:vMerge/>
            <w:tcBorders>
              <w:top w:val="nil"/>
              <w:bottom w:val="single" w:sz="4" w:space="0" w:color="auto"/>
            </w:tcBorders>
            <w:shd w:val="clear" w:color="auto" w:fill="F2F2F2" w:themeFill="background1" w:themeFillShade="F2"/>
            <w:vAlign w:val="center"/>
            <w:hideMark/>
          </w:tcPr>
          <w:p w14:paraId="093E4260" w14:textId="77777777" w:rsidR="00E30571" w:rsidRPr="005E29C2" w:rsidRDefault="00E30571" w:rsidP="00B5438F">
            <w:pPr>
              <w:spacing w:after="0" w:line="240" w:lineRule="auto"/>
              <w:rPr>
                <w:rFonts w:ascii="Arial" w:eastAsia="Times New Roman" w:hAnsi="Arial" w:cs="Arial"/>
                <w:b/>
                <w:bCs/>
                <w:color w:val="000000"/>
              </w:rPr>
            </w:pPr>
          </w:p>
        </w:tc>
        <w:tc>
          <w:tcPr>
            <w:tcW w:w="1283" w:type="dxa"/>
            <w:tcBorders>
              <w:top w:val="nil"/>
              <w:bottom w:val="single" w:sz="4" w:space="0" w:color="auto"/>
            </w:tcBorders>
            <w:shd w:val="clear" w:color="auto" w:fill="F2F2F2" w:themeFill="background1" w:themeFillShade="F2"/>
            <w:vAlign w:val="center"/>
            <w:hideMark/>
          </w:tcPr>
          <w:p w14:paraId="34850D5B"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(m</w:t>
            </w:r>
            <w:r w:rsidRPr="005E29C2">
              <w:rPr>
                <w:rFonts w:ascii="Arial" w:eastAsia="Times New Roman" w:hAnsi="Arial" w:cs="Arial"/>
                <w:b/>
                <w:bCs/>
                <w:color w:val="000000"/>
                <w:vertAlign w:val="superscript"/>
              </w:rPr>
              <w:t>3</w:t>
            </w:r>
            <w:r w:rsidRPr="005E29C2">
              <w:rPr>
                <w:rFonts w:ascii="Arial" w:eastAsia="Times New Roman" w:hAnsi="Arial" w:cs="Arial"/>
                <w:b/>
                <w:bCs/>
                <w:color w:val="000000"/>
              </w:rPr>
              <w:t>)</w:t>
            </w:r>
          </w:p>
        </w:tc>
        <w:tc>
          <w:tcPr>
            <w:tcW w:w="1430" w:type="dxa"/>
            <w:tcBorders>
              <w:top w:val="nil"/>
              <w:bottom w:val="single" w:sz="4" w:space="0" w:color="auto"/>
            </w:tcBorders>
            <w:shd w:val="clear" w:color="auto" w:fill="F2F2F2" w:themeFill="background1" w:themeFillShade="F2"/>
            <w:vAlign w:val="center"/>
            <w:hideMark/>
          </w:tcPr>
          <w:p w14:paraId="6F5E238A"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(m</w:t>
            </w:r>
            <w:r w:rsidRPr="005E29C2">
              <w:rPr>
                <w:rFonts w:ascii="Arial" w:eastAsia="Times New Roman" w:hAnsi="Arial" w:cs="Arial"/>
                <w:b/>
                <w:bCs/>
                <w:color w:val="000000"/>
                <w:vertAlign w:val="superscript"/>
              </w:rPr>
              <w:t>3</w:t>
            </w:r>
            <w:r w:rsidRPr="005E29C2">
              <w:rPr>
                <w:rFonts w:ascii="Arial" w:eastAsia="Times New Roman" w:hAnsi="Arial" w:cs="Arial"/>
                <w:b/>
                <w:bCs/>
                <w:color w:val="000000"/>
              </w:rPr>
              <w:t xml:space="preserve"> </w:t>
            </w:r>
            <w:proofErr w:type="gramStart"/>
            <w:r w:rsidRPr="005E29C2">
              <w:rPr>
                <w:rFonts w:ascii="Arial" w:eastAsia="Times New Roman" w:hAnsi="Arial" w:cs="Arial"/>
                <w:b/>
                <w:bCs/>
                <w:color w:val="000000"/>
              </w:rPr>
              <w:t>ha</w:t>
            </w:r>
            <w:r w:rsidRPr="005E29C2">
              <w:rPr>
                <w:rFonts w:ascii="Arial" w:eastAsia="Times New Roman" w:hAnsi="Arial" w:cs="Arial"/>
                <w:b/>
                <w:bCs/>
                <w:color w:val="000000"/>
                <w:vertAlign w:val="superscript"/>
              </w:rPr>
              <w:t>-1</w:t>
            </w:r>
            <w:proofErr w:type="gramEnd"/>
            <w:r w:rsidRPr="005E29C2">
              <w:rPr>
                <w:rFonts w:ascii="Arial" w:eastAsia="Times New Roman" w:hAnsi="Arial" w:cs="Arial"/>
                <w:b/>
                <w:bCs/>
                <w:color w:val="000000"/>
              </w:rPr>
              <w:t>)</w:t>
            </w:r>
          </w:p>
        </w:tc>
        <w:tc>
          <w:tcPr>
            <w:tcW w:w="1514" w:type="dxa"/>
            <w:tcBorders>
              <w:top w:val="nil"/>
              <w:bottom w:val="single" w:sz="4" w:space="0" w:color="auto"/>
            </w:tcBorders>
            <w:shd w:val="clear" w:color="auto" w:fill="F2F2F2" w:themeFill="background1" w:themeFillShade="F2"/>
            <w:vAlign w:val="center"/>
            <w:hideMark/>
          </w:tcPr>
          <w:p w14:paraId="098649EA"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(kg)</w:t>
            </w:r>
          </w:p>
        </w:tc>
        <w:tc>
          <w:tcPr>
            <w:tcW w:w="1338" w:type="dxa"/>
            <w:tcBorders>
              <w:top w:val="nil"/>
              <w:bottom w:val="single" w:sz="4" w:space="0" w:color="auto"/>
            </w:tcBorders>
            <w:shd w:val="clear" w:color="auto" w:fill="F2F2F2" w:themeFill="background1" w:themeFillShade="F2"/>
            <w:vAlign w:val="center"/>
          </w:tcPr>
          <w:p w14:paraId="7FCE5552"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(kg)</w:t>
            </w:r>
          </w:p>
        </w:tc>
        <w:tc>
          <w:tcPr>
            <w:tcW w:w="1425" w:type="dxa"/>
            <w:tcBorders>
              <w:top w:val="nil"/>
              <w:bottom w:val="single" w:sz="4" w:space="0" w:color="auto"/>
            </w:tcBorders>
            <w:shd w:val="clear" w:color="auto" w:fill="F2F2F2" w:themeFill="background1" w:themeFillShade="F2"/>
            <w:vAlign w:val="center"/>
            <w:hideMark/>
          </w:tcPr>
          <w:p w14:paraId="29AC1749"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 xml:space="preserve">(kg </w:t>
            </w:r>
            <w:proofErr w:type="gramStart"/>
            <w:r w:rsidRPr="005E29C2">
              <w:rPr>
                <w:rFonts w:ascii="Arial" w:eastAsia="Times New Roman" w:hAnsi="Arial" w:cs="Arial"/>
                <w:b/>
                <w:bCs/>
                <w:color w:val="000000"/>
              </w:rPr>
              <w:t>ha</w:t>
            </w:r>
            <w:r w:rsidRPr="005E29C2">
              <w:rPr>
                <w:rFonts w:ascii="Arial" w:eastAsia="Times New Roman" w:hAnsi="Arial" w:cs="Arial"/>
                <w:b/>
                <w:bCs/>
                <w:color w:val="000000"/>
                <w:vertAlign w:val="superscript"/>
              </w:rPr>
              <w:t>-1</w:t>
            </w:r>
            <w:proofErr w:type="gramEnd"/>
            <w:r w:rsidRPr="005E29C2">
              <w:rPr>
                <w:rFonts w:ascii="Arial" w:eastAsia="Times New Roman" w:hAnsi="Arial" w:cs="Arial"/>
                <w:b/>
                <w:bCs/>
                <w:color w:val="000000"/>
                <w:vertAlign w:val="superscript"/>
              </w:rPr>
              <w:t>)</w:t>
            </w:r>
          </w:p>
        </w:tc>
        <w:tc>
          <w:tcPr>
            <w:tcW w:w="1416" w:type="dxa"/>
            <w:tcBorders>
              <w:top w:val="nil"/>
              <w:bottom w:val="single" w:sz="4" w:space="0" w:color="auto"/>
            </w:tcBorders>
            <w:shd w:val="clear" w:color="auto" w:fill="F2F2F2" w:themeFill="background1" w:themeFillShade="F2"/>
            <w:vAlign w:val="center"/>
          </w:tcPr>
          <w:p w14:paraId="4A0625F5"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 xml:space="preserve">(kg </w:t>
            </w:r>
            <w:proofErr w:type="gramStart"/>
            <w:r w:rsidRPr="005E29C2">
              <w:rPr>
                <w:rFonts w:ascii="Arial" w:eastAsia="Times New Roman" w:hAnsi="Arial" w:cs="Arial"/>
                <w:b/>
                <w:bCs/>
                <w:color w:val="000000"/>
              </w:rPr>
              <w:t>ha</w:t>
            </w:r>
            <w:r w:rsidRPr="005E29C2">
              <w:rPr>
                <w:rFonts w:ascii="Arial" w:eastAsia="Times New Roman" w:hAnsi="Arial" w:cs="Arial"/>
                <w:b/>
                <w:bCs/>
                <w:color w:val="000000"/>
                <w:vertAlign w:val="superscript"/>
              </w:rPr>
              <w:t>-1</w:t>
            </w:r>
            <w:proofErr w:type="gramEnd"/>
            <w:r w:rsidRPr="005E29C2">
              <w:rPr>
                <w:rFonts w:ascii="Arial" w:eastAsia="Times New Roman" w:hAnsi="Arial" w:cs="Arial"/>
                <w:b/>
                <w:bCs/>
                <w:color w:val="000000"/>
                <w:vertAlign w:val="superscript"/>
              </w:rPr>
              <w:t>)</w:t>
            </w:r>
          </w:p>
        </w:tc>
      </w:tr>
      <w:tr w:rsidR="00E30571" w:rsidRPr="005E29C2" w14:paraId="2268E02A" w14:textId="77777777" w:rsidTr="00B5438F">
        <w:trPr>
          <w:trHeight w:val="350"/>
        </w:trPr>
        <w:tc>
          <w:tcPr>
            <w:tcW w:w="954" w:type="dxa"/>
            <w:tcBorders>
              <w:top w:val="single" w:sz="4" w:space="0" w:color="auto"/>
              <w:bottom w:val="nil"/>
            </w:tcBorders>
            <w:shd w:val="clear" w:color="auto" w:fill="auto"/>
            <w:vAlign w:val="center"/>
            <w:hideMark/>
          </w:tcPr>
          <w:p w14:paraId="1C141D3C"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2013</w:t>
            </w:r>
          </w:p>
        </w:tc>
        <w:tc>
          <w:tcPr>
            <w:tcW w:w="1283" w:type="dxa"/>
            <w:tcBorders>
              <w:top w:val="single" w:sz="4" w:space="0" w:color="auto"/>
              <w:bottom w:val="nil"/>
            </w:tcBorders>
            <w:shd w:val="clear" w:color="auto" w:fill="auto"/>
            <w:vAlign w:val="center"/>
            <w:hideMark/>
          </w:tcPr>
          <w:p w14:paraId="4AB25805" w14:textId="51D241A6" w:rsidR="00E30571" w:rsidRPr="005E29C2" w:rsidRDefault="00BF4EAE" w:rsidP="005C4354">
            <w:pPr>
              <w:spacing w:after="0" w:line="240" w:lineRule="auto"/>
              <w:rPr>
                <w:rFonts w:ascii="Arial" w:eastAsia="Times New Roman" w:hAnsi="Arial" w:cs="Arial"/>
                <w:bCs/>
                <w:color w:val="000000"/>
              </w:rPr>
            </w:pPr>
            <w:r>
              <w:rPr>
                <w:rFonts w:ascii="Arial" w:eastAsia="Times New Roman" w:hAnsi="Arial" w:cs="Arial"/>
                <w:bCs/>
                <w:color w:val="000000"/>
              </w:rPr>
              <w:t xml:space="preserve">     760</w:t>
            </w:r>
          </w:p>
        </w:tc>
        <w:tc>
          <w:tcPr>
            <w:tcW w:w="1430" w:type="dxa"/>
            <w:tcBorders>
              <w:top w:val="single" w:sz="4" w:space="0" w:color="auto"/>
              <w:bottom w:val="nil"/>
            </w:tcBorders>
            <w:shd w:val="clear" w:color="auto" w:fill="auto"/>
            <w:vAlign w:val="center"/>
            <w:hideMark/>
          </w:tcPr>
          <w:p w14:paraId="36E78DC3" w14:textId="0A2D61A3" w:rsidR="00E30571" w:rsidRPr="005E29C2" w:rsidRDefault="00BF4EAE" w:rsidP="005C4354">
            <w:pPr>
              <w:spacing w:after="0" w:line="240" w:lineRule="auto"/>
              <w:rPr>
                <w:rFonts w:ascii="Arial" w:eastAsia="Times New Roman" w:hAnsi="Arial" w:cs="Arial"/>
                <w:bCs/>
                <w:color w:val="000000"/>
              </w:rPr>
            </w:pPr>
            <w:r>
              <w:rPr>
                <w:rFonts w:ascii="Arial" w:eastAsia="Times New Roman" w:hAnsi="Arial" w:cs="Arial"/>
                <w:bCs/>
                <w:color w:val="000000"/>
              </w:rPr>
              <w:t xml:space="preserve">    6956</w:t>
            </w:r>
          </w:p>
        </w:tc>
        <w:tc>
          <w:tcPr>
            <w:tcW w:w="1514" w:type="dxa"/>
            <w:tcBorders>
              <w:top w:val="single" w:sz="4" w:space="0" w:color="auto"/>
              <w:bottom w:val="nil"/>
            </w:tcBorders>
            <w:shd w:val="clear" w:color="auto" w:fill="auto"/>
            <w:vAlign w:val="center"/>
            <w:hideMark/>
          </w:tcPr>
          <w:p w14:paraId="6C36326D" w14:textId="77777777" w:rsidR="00E30571" w:rsidRPr="005E29C2" w:rsidRDefault="00E30571" w:rsidP="00B5438F">
            <w:pPr>
              <w:spacing w:after="0" w:line="240" w:lineRule="auto"/>
              <w:jc w:val="center"/>
              <w:rPr>
                <w:rFonts w:ascii="Arial" w:eastAsia="Times New Roman" w:hAnsi="Arial" w:cs="Arial"/>
                <w:bCs/>
                <w:color w:val="000000"/>
              </w:rPr>
            </w:pPr>
            <w:r w:rsidRPr="005E29C2">
              <w:rPr>
                <w:rFonts w:ascii="Arial" w:eastAsia="Times New Roman" w:hAnsi="Arial" w:cs="Arial"/>
                <w:bCs/>
                <w:color w:val="000000"/>
              </w:rPr>
              <w:t>n/a</w:t>
            </w:r>
          </w:p>
        </w:tc>
        <w:tc>
          <w:tcPr>
            <w:tcW w:w="1338" w:type="dxa"/>
            <w:tcBorders>
              <w:top w:val="single" w:sz="4" w:space="0" w:color="auto"/>
              <w:bottom w:val="nil"/>
            </w:tcBorders>
            <w:vAlign w:val="center"/>
          </w:tcPr>
          <w:p w14:paraId="76396F76" w14:textId="0A076603" w:rsidR="00E30571" w:rsidRPr="005E29C2" w:rsidRDefault="00BF4EAE" w:rsidP="00B5438F">
            <w:pPr>
              <w:spacing w:after="0" w:line="240" w:lineRule="auto"/>
              <w:jc w:val="center"/>
              <w:rPr>
                <w:rFonts w:ascii="Arial" w:eastAsia="Times New Roman" w:hAnsi="Arial" w:cs="Arial"/>
                <w:color w:val="000000"/>
              </w:rPr>
            </w:pPr>
            <w:r>
              <w:rPr>
                <w:rFonts w:ascii="Arial" w:eastAsia="Times New Roman" w:hAnsi="Arial" w:cs="Arial"/>
                <w:color w:val="000000"/>
              </w:rPr>
              <w:t>314</w:t>
            </w:r>
          </w:p>
        </w:tc>
        <w:tc>
          <w:tcPr>
            <w:tcW w:w="1425" w:type="dxa"/>
            <w:tcBorders>
              <w:top w:val="single" w:sz="4" w:space="0" w:color="auto"/>
              <w:bottom w:val="nil"/>
            </w:tcBorders>
            <w:shd w:val="clear" w:color="auto" w:fill="auto"/>
            <w:vAlign w:val="center"/>
            <w:hideMark/>
          </w:tcPr>
          <w:p w14:paraId="1476096A" w14:textId="77777777" w:rsidR="00E30571" w:rsidRPr="005E29C2" w:rsidRDefault="00E30571" w:rsidP="00B5438F">
            <w:pPr>
              <w:spacing w:after="0" w:line="240" w:lineRule="auto"/>
              <w:jc w:val="center"/>
              <w:rPr>
                <w:rFonts w:ascii="Arial" w:eastAsia="Times New Roman" w:hAnsi="Arial" w:cs="Arial"/>
                <w:bCs/>
                <w:color w:val="000000"/>
              </w:rPr>
            </w:pPr>
            <w:r w:rsidRPr="005E29C2">
              <w:rPr>
                <w:rFonts w:ascii="Arial" w:eastAsia="Times New Roman" w:hAnsi="Arial" w:cs="Arial"/>
                <w:bCs/>
                <w:color w:val="000000"/>
              </w:rPr>
              <w:t>n/a</w:t>
            </w:r>
          </w:p>
        </w:tc>
        <w:tc>
          <w:tcPr>
            <w:tcW w:w="1416" w:type="dxa"/>
            <w:tcBorders>
              <w:top w:val="single" w:sz="4" w:space="0" w:color="auto"/>
              <w:bottom w:val="nil"/>
            </w:tcBorders>
            <w:vAlign w:val="center"/>
          </w:tcPr>
          <w:p w14:paraId="0F53F19D" w14:textId="58E1329E" w:rsidR="00E30571" w:rsidRPr="005E29C2" w:rsidRDefault="00BF4EAE" w:rsidP="00B5438F">
            <w:pPr>
              <w:spacing w:after="0" w:line="240" w:lineRule="auto"/>
              <w:jc w:val="center"/>
              <w:rPr>
                <w:rFonts w:ascii="Arial" w:eastAsia="Times New Roman" w:hAnsi="Arial" w:cs="Arial"/>
                <w:color w:val="000000"/>
              </w:rPr>
            </w:pPr>
            <w:r>
              <w:rPr>
                <w:rFonts w:ascii="Arial" w:eastAsia="Times New Roman" w:hAnsi="Arial" w:cs="Arial"/>
                <w:color w:val="000000"/>
              </w:rPr>
              <w:t>2880</w:t>
            </w:r>
          </w:p>
        </w:tc>
      </w:tr>
      <w:tr w:rsidR="00E30571" w:rsidRPr="005E29C2" w14:paraId="0335194D" w14:textId="77777777" w:rsidTr="00B5438F">
        <w:trPr>
          <w:trHeight w:val="300"/>
        </w:trPr>
        <w:tc>
          <w:tcPr>
            <w:tcW w:w="954" w:type="dxa"/>
            <w:tcBorders>
              <w:top w:val="nil"/>
              <w:bottom w:val="single" w:sz="4" w:space="0" w:color="auto"/>
            </w:tcBorders>
            <w:shd w:val="clear" w:color="auto" w:fill="auto"/>
            <w:vAlign w:val="center"/>
            <w:hideMark/>
          </w:tcPr>
          <w:p w14:paraId="2C6C73B7"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2014</w:t>
            </w:r>
          </w:p>
        </w:tc>
        <w:tc>
          <w:tcPr>
            <w:tcW w:w="1283" w:type="dxa"/>
            <w:tcBorders>
              <w:top w:val="nil"/>
              <w:bottom w:val="single" w:sz="4" w:space="0" w:color="auto"/>
            </w:tcBorders>
            <w:shd w:val="clear" w:color="auto" w:fill="auto"/>
            <w:vAlign w:val="center"/>
            <w:hideMark/>
          </w:tcPr>
          <w:p w14:paraId="579FFFC2" w14:textId="525FB3B6" w:rsidR="00E30571" w:rsidRPr="005E29C2" w:rsidRDefault="00115A08" w:rsidP="005C4354">
            <w:pPr>
              <w:spacing w:after="0" w:line="240" w:lineRule="auto"/>
              <w:rPr>
                <w:rFonts w:ascii="Arial" w:eastAsia="Times New Roman" w:hAnsi="Arial" w:cs="Arial"/>
                <w:bCs/>
                <w:color w:val="000000"/>
              </w:rPr>
            </w:pPr>
            <w:r>
              <w:rPr>
                <w:rFonts w:ascii="Arial" w:eastAsia="Times New Roman" w:hAnsi="Arial" w:cs="Arial"/>
                <w:bCs/>
                <w:color w:val="000000"/>
              </w:rPr>
              <w:t xml:space="preserve">     </w:t>
            </w:r>
            <w:r w:rsidR="00BF4EAE">
              <w:rPr>
                <w:rFonts w:ascii="Arial" w:eastAsia="Times New Roman" w:hAnsi="Arial" w:cs="Arial"/>
                <w:bCs/>
                <w:color w:val="000000"/>
              </w:rPr>
              <w:t>784</w:t>
            </w:r>
          </w:p>
        </w:tc>
        <w:tc>
          <w:tcPr>
            <w:tcW w:w="1430" w:type="dxa"/>
            <w:tcBorders>
              <w:top w:val="nil"/>
              <w:bottom w:val="single" w:sz="4" w:space="0" w:color="auto"/>
            </w:tcBorders>
            <w:shd w:val="clear" w:color="auto" w:fill="auto"/>
            <w:vAlign w:val="center"/>
            <w:hideMark/>
          </w:tcPr>
          <w:p w14:paraId="30238BDF" w14:textId="3C7E1E91" w:rsidR="00E30571" w:rsidRPr="005E29C2" w:rsidRDefault="00BF4EAE" w:rsidP="005C4354">
            <w:pPr>
              <w:spacing w:after="0" w:line="240" w:lineRule="auto"/>
              <w:rPr>
                <w:rFonts w:ascii="Arial" w:eastAsia="Times New Roman" w:hAnsi="Arial" w:cs="Arial"/>
                <w:bCs/>
                <w:color w:val="000000"/>
              </w:rPr>
            </w:pPr>
            <w:r>
              <w:rPr>
                <w:rFonts w:ascii="Arial" w:eastAsia="Times New Roman" w:hAnsi="Arial" w:cs="Arial"/>
                <w:bCs/>
                <w:color w:val="000000"/>
              </w:rPr>
              <w:t xml:space="preserve">    7173</w:t>
            </w:r>
          </w:p>
        </w:tc>
        <w:tc>
          <w:tcPr>
            <w:tcW w:w="1514" w:type="dxa"/>
            <w:tcBorders>
              <w:top w:val="nil"/>
              <w:bottom w:val="single" w:sz="4" w:space="0" w:color="auto"/>
            </w:tcBorders>
            <w:shd w:val="clear" w:color="auto" w:fill="auto"/>
            <w:vAlign w:val="center"/>
            <w:hideMark/>
          </w:tcPr>
          <w:p w14:paraId="5EB9AE0C" w14:textId="4D676529" w:rsidR="00E30571" w:rsidRPr="005E29C2" w:rsidRDefault="00BF4EAE" w:rsidP="00B5438F">
            <w:pPr>
              <w:spacing w:after="0" w:line="240" w:lineRule="auto"/>
              <w:jc w:val="center"/>
              <w:rPr>
                <w:rFonts w:ascii="Arial" w:eastAsia="Times New Roman" w:hAnsi="Arial" w:cs="Arial"/>
                <w:bCs/>
                <w:color w:val="000000"/>
              </w:rPr>
            </w:pPr>
            <w:r>
              <w:rPr>
                <w:rFonts w:ascii="Arial" w:eastAsia="Times New Roman" w:hAnsi="Arial" w:cs="Arial"/>
                <w:bCs/>
                <w:color w:val="000000"/>
              </w:rPr>
              <w:t>201</w:t>
            </w:r>
          </w:p>
        </w:tc>
        <w:tc>
          <w:tcPr>
            <w:tcW w:w="1338" w:type="dxa"/>
            <w:tcBorders>
              <w:top w:val="nil"/>
              <w:bottom w:val="single" w:sz="4" w:space="0" w:color="auto"/>
            </w:tcBorders>
            <w:vAlign w:val="center"/>
          </w:tcPr>
          <w:p w14:paraId="1456D981" w14:textId="12A0B07C" w:rsidR="00E30571" w:rsidRPr="005E29C2" w:rsidRDefault="00BF4EAE" w:rsidP="00B5438F">
            <w:pPr>
              <w:spacing w:after="0" w:line="240" w:lineRule="auto"/>
              <w:jc w:val="center"/>
              <w:rPr>
                <w:rFonts w:ascii="Arial" w:eastAsia="Times New Roman" w:hAnsi="Arial" w:cs="Arial"/>
                <w:color w:val="000000"/>
              </w:rPr>
            </w:pPr>
            <w:r>
              <w:rPr>
                <w:rFonts w:ascii="Arial" w:eastAsia="Times New Roman" w:hAnsi="Arial" w:cs="Arial"/>
                <w:color w:val="000000"/>
              </w:rPr>
              <w:t>186</w:t>
            </w:r>
          </w:p>
        </w:tc>
        <w:tc>
          <w:tcPr>
            <w:tcW w:w="1425" w:type="dxa"/>
            <w:tcBorders>
              <w:top w:val="nil"/>
              <w:bottom w:val="single" w:sz="4" w:space="0" w:color="auto"/>
            </w:tcBorders>
            <w:shd w:val="clear" w:color="auto" w:fill="auto"/>
            <w:vAlign w:val="center"/>
            <w:hideMark/>
          </w:tcPr>
          <w:p w14:paraId="62E2E6DA" w14:textId="399F4FAD" w:rsidR="00E30571" w:rsidRPr="005E29C2" w:rsidRDefault="00115A08" w:rsidP="005C4354">
            <w:pPr>
              <w:spacing w:after="0" w:line="240" w:lineRule="auto"/>
              <w:rPr>
                <w:rFonts w:ascii="Arial" w:eastAsia="Times New Roman" w:hAnsi="Arial" w:cs="Arial"/>
                <w:bCs/>
                <w:color w:val="000000"/>
              </w:rPr>
            </w:pPr>
            <w:r>
              <w:rPr>
                <w:rFonts w:ascii="Arial" w:eastAsia="Times New Roman" w:hAnsi="Arial" w:cs="Arial"/>
                <w:bCs/>
                <w:color w:val="000000"/>
              </w:rPr>
              <w:t xml:space="preserve">      </w:t>
            </w:r>
            <w:r w:rsidR="00BF4EAE">
              <w:rPr>
                <w:rFonts w:ascii="Arial" w:eastAsia="Times New Roman" w:hAnsi="Arial" w:cs="Arial"/>
                <w:bCs/>
                <w:color w:val="000000"/>
              </w:rPr>
              <w:t>1442</w:t>
            </w:r>
          </w:p>
        </w:tc>
        <w:tc>
          <w:tcPr>
            <w:tcW w:w="1416" w:type="dxa"/>
            <w:tcBorders>
              <w:top w:val="nil"/>
              <w:bottom w:val="single" w:sz="4" w:space="0" w:color="auto"/>
            </w:tcBorders>
            <w:vAlign w:val="center"/>
          </w:tcPr>
          <w:p w14:paraId="35BF33DB" w14:textId="2FC07664" w:rsidR="00E30571" w:rsidRPr="005E29C2" w:rsidRDefault="00BF4EAE" w:rsidP="00B5438F">
            <w:pPr>
              <w:spacing w:after="0" w:line="240" w:lineRule="auto"/>
              <w:jc w:val="center"/>
              <w:rPr>
                <w:rFonts w:ascii="Arial" w:eastAsia="Times New Roman" w:hAnsi="Arial" w:cs="Arial"/>
                <w:color w:val="000000"/>
              </w:rPr>
            </w:pPr>
            <w:r>
              <w:rPr>
                <w:rFonts w:ascii="Arial" w:eastAsia="Times New Roman" w:hAnsi="Arial" w:cs="Arial"/>
                <w:color w:val="000000"/>
              </w:rPr>
              <w:t>1334</w:t>
            </w:r>
          </w:p>
        </w:tc>
      </w:tr>
    </w:tbl>
    <w:p w14:paraId="68B1651D" w14:textId="77777777" w:rsidR="00DF15EA" w:rsidRDefault="00DF15EA" w:rsidP="00E30571">
      <w:pPr>
        <w:spacing w:after="0"/>
        <w:rPr>
          <w:rFonts w:ascii="Arial" w:hAnsi="Arial" w:cs="Arial"/>
        </w:rPr>
      </w:pPr>
    </w:p>
    <w:p w14:paraId="6AC3DB96" w14:textId="3400D4E0" w:rsidR="00E30571" w:rsidRPr="005E29C2" w:rsidRDefault="00E30571" w:rsidP="00E30571">
      <w:pPr>
        <w:spacing w:after="0"/>
        <w:rPr>
          <w:rFonts w:ascii="Arial" w:hAnsi="Arial" w:cs="Arial"/>
        </w:rPr>
      </w:pPr>
      <w:r w:rsidRPr="005E29C2">
        <w:rPr>
          <w:rFonts w:ascii="Arial" w:hAnsi="Arial" w:cs="Arial"/>
        </w:rPr>
        <w:t xml:space="preserve">Table </w:t>
      </w:r>
      <w:r w:rsidR="00115A08">
        <w:rPr>
          <w:rFonts w:ascii="Arial" w:hAnsi="Arial" w:cs="Arial"/>
        </w:rPr>
        <w:t>B-3</w:t>
      </w:r>
      <w:r w:rsidRPr="005E29C2">
        <w:rPr>
          <w:rFonts w:ascii="Arial" w:hAnsi="Arial" w:cs="Arial"/>
        </w:rPr>
        <w:t>: TKN and TAN Loadings at DRFC2 by year</w:t>
      </w:r>
    </w:p>
    <w:tbl>
      <w:tblPr>
        <w:tblW w:w="9360" w:type="dxa"/>
        <w:tblBorders>
          <w:top w:val="single" w:sz="4" w:space="0" w:color="auto"/>
        </w:tblBorders>
        <w:tblLook w:val="04A0" w:firstRow="1" w:lastRow="0" w:firstColumn="1" w:lastColumn="0" w:noHBand="0" w:noVBand="1"/>
      </w:tblPr>
      <w:tblGrid>
        <w:gridCol w:w="892"/>
        <w:gridCol w:w="1275"/>
        <w:gridCol w:w="1460"/>
        <w:gridCol w:w="1620"/>
        <w:gridCol w:w="1412"/>
        <w:gridCol w:w="1404"/>
        <w:gridCol w:w="1297"/>
      </w:tblGrid>
      <w:tr w:rsidR="00E30571" w:rsidRPr="005E29C2" w14:paraId="02DCF1EB" w14:textId="77777777" w:rsidTr="00B5438F">
        <w:trPr>
          <w:trHeight w:val="900"/>
        </w:trPr>
        <w:tc>
          <w:tcPr>
            <w:tcW w:w="892" w:type="dxa"/>
            <w:vMerge w:val="restart"/>
            <w:tcBorders>
              <w:top w:val="single" w:sz="4" w:space="0" w:color="auto"/>
            </w:tcBorders>
            <w:shd w:val="clear" w:color="auto" w:fill="F2F2F2" w:themeFill="background1" w:themeFillShade="F2"/>
            <w:vAlign w:val="center"/>
            <w:hideMark/>
          </w:tcPr>
          <w:p w14:paraId="76CC0AAA"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Year</w:t>
            </w:r>
          </w:p>
        </w:tc>
        <w:tc>
          <w:tcPr>
            <w:tcW w:w="1275" w:type="dxa"/>
            <w:tcBorders>
              <w:top w:val="single" w:sz="4" w:space="0" w:color="auto"/>
            </w:tcBorders>
            <w:shd w:val="clear" w:color="auto" w:fill="F2F2F2" w:themeFill="background1" w:themeFillShade="F2"/>
            <w:vAlign w:val="center"/>
            <w:hideMark/>
          </w:tcPr>
          <w:p w14:paraId="0CC221A8"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 xml:space="preserve">Total Runoff Volume </w:t>
            </w:r>
          </w:p>
        </w:tc>
        <w:tc>
          <w:tcPr>
            <w:tcW w:w="1460" w:type="dxa"/>
            <w:tcBorders>
              <w:top w:val="single" w:sz="4" w:space="0" w:color="auto"/>
            </w:tcBorders>
            <w:shd w:val="clear" w:color="auto" w:fill="F2F2F2" w:themeFill="background1" w:themeFillShade="F2"/>
            <w:vAlign w:val="center"/>
            <w:hideMark/>
          </w:tcPr>
          <w:p w14:paraId="0E91F44A"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 xml:space="preserve">Total Runoff Volume per Unit Area </w:t>
            </w:r>
          </w:p>
        </w:tc>
        <w:tc>
          <w:tcPr>
            <w:tcW w:w="1620" w:type="dxa"/>
            <w:tcBorders>
              <w:top w:val="single" w:sz="4" w:space="0" w:color="auto"/>
            </w:tcBorders>
            <w:shd w:val="clear" w:color="auto" w:fill="F2F2F2" w:themeFill="background1" w:themeFillShade="F2"/>
            <w:vAlign w:val="center"/>
            <w:hideMark/>
          </w:tcPr>
          <w:p w14:paraId="10556E96"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TKN Load using Avg. Conc.</w:t>
            </w:r>
          </w:p>
        </w:tc>
        <w:tc>
          <w:tcPr>
            <w:tcW w:w="1412" w:type="dxa"/>
            <w:tcBorders>
              <w:top w:val="single" w:sz="4" w:space="0" w:color="auto"/>
            </w:tcBorders>
            <w:shd w:val="clear" w:color="auto" w:fill="F2F2F2" w:themeFill="background1" w:themeFillShade="F2"/>
            <w:vAlign w:val="center"/>
          </w:tcPr>
          <w:p w14:paraId="388030B5"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TAN Load using Avg. Conc.</w:t>
            </w:r>
          </w:p>
        </w:tc>
        <w:tc>
          <w:tcPr>
            <w:tcW w:w="1404" w:type="dxa"/>
            <w:tcBorders>
              <w:top w:val="single" w:sz="4" w:space="0" w:color="auto"/>
            </w:tcBorders>
            <w:shd w:val="clear" w:color="auto" w:fill="F2F2F2" w:themeFill="background1" w:themeFillShade="F2"/>
            <w:vAlign w:val="center"/>
            <w:hideMark/>
          </w:tcPr>
          <w:p w14:paraId="28D95CC8"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Total TKN Load per Unit Area</w:t>
            </w:r>
          </w:p>
        </w:tc>
        <w:tc>
          <w:tcPr>
            <w:tcW w:w="1297" w:type="dxa"/>
            <w:tcBorders>
              <w:top w:val="single" w:sz="4" w:space="0" w:color="auto"/>
            </w:tcBorders>
            <w:shd w:val="clear" w:color="auto" w:fill="F2F2F2" w:themeFill="background1" w:themeFillShade="F2"/>
            <w:vAlign w:val="center"/>
          </w:tcPr>
          <w:p w14:paraId="35C93402"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Total TAN Load per Unit Area</w:t>
            </w:r>
          </w:p>
        </w:tc>
      </w:tr>
      <w:tr w:rsidR="00E30571" w:rsidRPr="005E29C2" w14:paraId="4306ED50" w14:textId="77777777" w:rsidTr="00B5438F">
        <w:trPr>
          <w:trHeight w:val="345"/>
        </w:trPr>
        <w:tc>
          <w:tcPr>
            <w:tcW w:w="892" w:type="dxa"/>
            <w:vMerge/>
            <w:tcBorders>
              <w:top w:val="nil"/>
              <w:bottom w:val="single" w:sz="4" w:space="0" w:color="auto"/>
            </w:tcBorders>
            <w:shd w:val="clear" w:color="auto" w:fill="F2F2F2" w:themeFill="background1" w:themeFillShade="F2"/>
            <w:vAlign w:val="center"/>
            <w:hideMark/>
          </w:tcPr>
          <w:p w14:paraId="713978E5" w14:textId="77777777" w:rsidR="00E30571" w:rsidRPr="005E29C2" w:rsidRDefault="00E30571" w:rsidP="00B5438F">
            <w:pPr>
              <w:spacing w:after="0" w:line="240" w:lineRule="auto"/>
              <w:rPr>
                <w:rFonts w:ascii="Arial" w:eastAsia="Times New Roman" w:hAnsi="Arial" w:cs="Arial"/>
                <w:b/>
                <w:bCs/>
                <w:color w:val="000000"/>
              </w:rPr>
            </w:pPr>
          </w:p>
        </w:tc>
        <w:tc>
          <w:tcPr>
            <w:tcW w:w="1275" w:type="dxa"/>
            <w:tcBorders>
              <w:top w:val="nil"/>
              <w:bottom w:val="single" w:sz="4" w:space="0" w:color="auto"/>
            </w:tcBorders>
            <w:shd w:val="clear" w:color="auto" w:fill="F2F2F2" w:themeFill="background1" w:themeFillShade="F2"/>
            <w:vAlign w:val="center"/>
            <w:hideMark/>
          </w:tcPr>
          <w:p w14:paraId="44DFCFB2"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(m</w:t>
            </w:r>
            <w:r w:rsidRPr="005E29C2">
              <w:rPr>
                <w:rFonts w:ascii="Arial" w:eastAsia="Times New Roman" w:hAnsi="Arial" w:cs="Arial"/>
                <w:b/>
                <w:bCs/>
                <w:color w:val="000000"/>
                <w:vertAlign w:val="superscript"/>
              </w:rPr>
              <w:t>3</w:t>
            </w:r>
            <w:r w:rsidRPr="005E29C2">
              <w:rPr>
                <w:rFonts w:ascii="Arial" w:eastAsia="Times New Roman" w:hAnsi="Arial" w:cs="Arial"/>
                <w:b/>
                <w:bCs/>
                <w:color w:val="000000"/>
              </w:rPr>
              <w:t>)</w:t>
            </w:r>
          </w:p>
        </w:tc>
        <w:tc>
          <w:tcPr>
            <w:tcW w:w="1460" w:type="dxa"/>
            <w:tcBorders>
              <w:top w:val="nil"/>
              <w:bottom w:val="single" w:sz="4" w:space="0" w:color="auto"/>
            </w:tcBorders>
            <w:shd w:val="clear" w:color="auto" w:fill="F2F2F2" w:themeFill="background1" w:themeFillShade="F2"/>
            <w:vAlign w:val="center"/>
            <w:hideMark/>
          </w:tcPr>
          <w:p w14:paraId="592FBCCC"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(m</w:t>
            </w:r>
            <w:r w:rsidRPr="005E29C2">
              <w:rPr>
                <w:rFonts w:ascii="Arial" w:eastAsia="Times New Roman" w:hAnsi="Arial" w:cs="Arial"/>
                <w:b/>
                <w:bCs/>
                <w:color w:val="000000"/>
                <w:vertAlign w:val="superscript"/>
              </w:rPr>
              <w:t>3</w:t>
            </w:r>
            <w:r w:rsidRPr="005E29C2">
              <w:rPr>
                <w:rFonts w:ascii="Arial" w:eastAsia="Times New Roman" w:hAnsi="Arial" w:cs="Arial"/>
                <w:b/>
                <w:bCs/>
                <w:color w:val="000000"/>
              </w:rPr>
              <w:t xml:space="preserve"> </w:t>
            </w:r>
            <w:proofErr w:type="gramStart"/>
            <w:r w:rsidRPr="005E29C2">
              <w:rPr>
                <w:rFonts w:ascii="Arial" w:eastAsia="Times New Roman" w:hAnsi="Arial" w:cs="Arial"/>
                <w:b/>
                <w:bCs/>
                <w:color w:val="000000"/>
              </w:rPr>
              <w:t>ha</w:t>
            </w:r>
            <w:r w:rsidRPr="005E29C2">
              <w:rPr>
                <w:rFonts w:ascii="Arial" w:eastAsia="Times New Roman" w:hAnsi="Arial" w:cs="Arial"/>
                <w:b/>
                <w:bCs/>
                <w:color w:val="000000"/>
                <w:vertAlign w:val="superscript"/>
              </w:rPr>
              <w:t>-1</w:t>
            </w:r>
            <w:proofErr w:type="gramEnd"/>
            <w:r w:rsidRPr="005E29C2">
              <w:rPr>
                <w:rFonts w:ascii="Arial" w:eastAsia="Times New Roman" w:hAnsi="Arial" w:cs="Arial"/>
                <w:b/>
                <w:bCs/>
                <w:color w:val="000000"/>
              </w:rPr>
              <w:t>)</w:t>
            </w:r>
          </w:p>
        </w:tc>
        <w:tc>
          <w:tcPr>
            <w:tcW w:w="1620" w:type="dxa"/>
            <w:tcBorders>
              <w:top w:val="nil"/>
              <w:bottom w:val="single" w:sz="4" w:space="0" w:color="auto"/>
            </w:tcBorders>
            <w:shd w:val="clear" w:color="auto" w:fill="F2F2F2" w:themeFill="background1" w:themeFillShade="F2"/>
            <w:vAlign w:val="center"/>
            <w:hideMark/>
          </w:tcPr>
          <w:p w14:paraId="176AD5D9"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(kg)</w:t>
            </w:r>
          </w:p>
        </w:tc>
        <w:tc>
          <w:tcPr>
            <w:tcW w:w="1412" w:type="dxa"/>
            <w:tcBorders>
              <w:top w:val="nil"/>
              <w:bottom w:val="single" w:sz="4" w:space="0" w:color="auto"/>
            </w:tcBorders>
            <w:shd w:val="clear" w:color="auto" w:fill="F2F2F2" w:themeFill="background1" w:themeFillShade="F2"/>
            <w:vAlign w:val="center"/>
          </w:tcPr>
          <w:p w14:paraId="789AA358"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(kg)</w:t>
            </w:r>
          </w:p>
        </w:tc>
        <w:tc>
          <w:tcPr>
            <w:tcW w:w="1404" w:type="dxa"/>
            <w:tcBorders>
              <w:top w:val="nil"/>
              <w:bottom w:val="single" w:sz="4" w:space="0" w:color="auto"/>
            </w:tcBorders>
            <w:shd w:val="clear" w:color="auto" w:fill="F2F2F2" w:themeFill="background1" w:themeFillShade="F2"/>
            <w:vAlign w:val="center"/>
            <w:hideMark/>
          </w:tcPr>
          <w:p w14:paraId="5F796C0A"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 xml:space="preserve">(kg </w:t>
            </w:r>
            <w:proofErr w:type="gramStart"/>
            <w:r w:rsidRPr="005E29C2">
              <w:rPr>
                <w:rFonts w:ascii="Arial" w:eastAsia="Times New Roman" w:hAnsi="Arial" w:cs="Arial"/>
                <w:b/>
                <w:bCs/>
                <w:color w:val="000000"/>
              </w:rPr>
              <w:t>ha</w:t>
            </w:r>
            <w:r w:rsidRPr="005E29C2">
              <w:rPr>
                <w:rFonts w:ascii="Arial" w:eastAsia="Times New Roman" w:hAnsi="Arial" w:cs="Arial"/>
                <w:b/>
                <w:bCs/>
                <w:color w:val="000000"/>
                <w:vertAlign w:val="superscript"/>
              </w:rPr>
              <w:t>-1</w:t>
            </w:r>
            <w:proofErr w:type="gramEnd"/>
            <w:r w:rsidRPr="005E29C2">
              <w:rPr>
                <w:rFonts w:ascii="Arial" w:eastAsia="Times New Roman" w:hAnsi="Arial" w:cs="Arial"/>
                <w:b/>
                <w:bCs/>
                <w:color w:val="000000"/>
                <w:vertAlign w:val="superscript"/>
              </w:rPr>
              <w:t>)</w:t>
            </w:r>
          </w:p>
        </w:tc>
        <w:tc>
          <w:tcPr>
            <w:tcW w:w="1297" w:type="dxa"/>
            <w:tcBorders>
              <w:top w:val="nil"/>
              <w:bottom w:val="single" w:sz="4" w:space="0" w:color="auto"/>
            </w:tcBorders>
            <w:shd w:val="clear" w:color="auto" w:fill="F2F2F2" w:themeFill="background1" w:themeFillShade="F2"/>
            <w:vAlign w:val="center"/>
          </w:tcPr>
          <w:p w14:paraId="5032AC40" w14:textId="77777777" w:rsidR="00E30571" w:rsidRPr="005E29C2" w:rsidRDefault="00E30571" w:rsidP="00B5438F">
            <w:pPr>
              <w:spacing w:after="0" w:line="240" w:lineRule="auto"/>
              <w:jc w:val="center"/>
              <w:rPr>
                <w:rFonts w:ascii="Arial" w:eastAsia="Times New Roman" w:hAnsi="Arial" w:cs="Arial"/>
                <w:b/>
                <w:bCs/>
                <w:color w:val="000000"/>
              </w:rPr>
            </w:pPr>
            <w:r w:rsidRPr="005E29C2">
              <w:rPr>
                <w:rFonts w:ascii="Arial" w:eastAsia="Times New Roman" w:hAnsi="Arial" w:cs="Arial"/>
                <w:b/>
                <w:bCs/>
                <w:color w:val="000000"/>
              </w:rPr>
              <w:t xml:space="preserve">(kg </w:t>
            </w:r>
            <w:proofErr w:type="gramStart"/>
            <w:r w:rsidRPr="005E29C2">
              <w:rPr>
                <w:rFonts w:ascii="Arial" w:eastAsia="Times New Roman" w:hAnsi="Arial" w:cs="Arial"/>
                <w:b/>
                <w:bCs/>
                <w:color w:val="000000"/>
              </w:rPr>
              <w:t>ha</w:t>
            </w:r>
            <w:r w:rsidRPr="005E29C2">
              <w:rPr>
                <w:rFonts w:ascii="Arial" w:eastAsia="Times New Roman" w:hAnsi="Arial" w:cs="Arial"/>
                <w:b/>
                <w:bCs/>
                <w:color w:val="000000"/>
                <w:vertAlign w:val="superscript"/>
              </w:rPr>
              <w:t>-1</w:t>
            </w:r>
            <w:proofErr w:type="gramEnd"/>
            <w:r w:rsidRPr="005E29C2">
              <w:rPr>
                <w:rFonts w:ascii="Arial" w:eastAsia="Times New Roman" w:hAnsi="Arial" w:cs="Arial"/>
                <w:b/>
                <w:bCs/>
                <w:color w:val="000000"/>
                <w:vertAlign w:val="superscript"/>
              </w:rPr>
              <w:t>)</w:t>
            </w:r>
          </w:p>
        </w:tc>
      </w:tr>
      <w:tr w:rsidR="00E30571" w:rsidRPr="005E29C2" w14:paraId="11162656" w14:textId="77777777" w:rsidTr="00B5438F">
        <w:trPr>
          <w:trHeight w:val="300"/>
        </w:trPr>
        <w:tc>
          <w:tcPr>
            <w:tcW w:w="892" w:type="dxa"/>
            <w:tcBorders>
              <w:top w:val="single" w:sz="4" w:space="0" w:color="auto"/>
              <w:bottom w:val="nil"/>
            </w:tcBorders>
            <w:shd w:val="clear" w:color="auto" w:fill="auto"/>
            <w:vAlign w:val="center"/>
            <w:hideMark/>
          </w:tcPr>
          <w:p w14:paraId="7BCAFCA3" w14:textId="77777777" w:rsidR="00E30571" w:rsidRPr="005E29C2" w:rsidRDefault="00E30571" w:rsidP="00B5438F">
            <w:pPr>
              <w:spacing w:after="0" w:line="240" w:lineRule="auto"/>
              <w:jc w:val="center"/>
              <w:rPr>
                <w:rFonts w:ascii="Arial" w:eastAsia="Times New Roman" w:hAnsi="Arial" w:cs="Arial"/>
                <w:color w:val="000000"/>
              </w:rPr>
            </w:pPr>
          </w:p>
          <w:p w14:paraId="354AEC9B" w14:textId="1EF3531E"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2013</w:t>
            </w:r>
          </w:p>
        </w:tc>
        <w:tc>
          <w:tcPr>
            <w:tcW w:w="1275" w:type="dxa"/>
            <w:tcBorders>
              <w:top w:val="nil"/>
              <w:left w:val="nil"/>
              <w:bottom w:val="nil"/>
              <w:right w:val="nil"/>
            </w:tcBorders>
            <w:shd w:val="clear" w:color="auto" w:fill="auto"/>
            <w:vAlign w:val="center"/>
            <w:hideMark/>
          </w:tcPr>
          <w:p w14:paraId="1663C5A9"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939</w:t>
            </w:r>
          </w:p>
        </w:tc>
        <w:tc>
          <w:tcPr>
            <w:tcW w:w="1460" w:type="dxa"/>
            <w:tcBorders>
              <w:top w:val="nil"/>
              <w:left w:val="nil"/>
              <w:bottom w:val="nil"/>
              <w:right w:val="nil"/>
            </w:tcBorders>
            <w:shd w:val="clear" w:color="auto" w:fill="auto"/>
            <w:vAlign w:val="center"/>
            <w:hideMark/>
          </w:tcPr>
          <w:p w14:paraId="0CA2A596"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1,666</w:t>
            </w:r>
          </w:p>
        </w:tc>
        <w:tc>
          <w:tcPr>
            <w:tcW w:w="1620" w:type="dxa"/>
            <w:tcBorders>
              <w:top w:val="nil"/>
              <w:left w:val="nil"/>
              <w:bottom w:val="nil"/>
              <w:right w:val="nil"/>
            </w:tcBorders>
            <w:shd w:val="clear" w:color="auto" w:fill="auto"/>
            <w:vAlign w:val="center"/>
            <w:hideMark/>
          </w:tcPr>
          <w:p w14:paraId="56B72004"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n/a</w:t>
            </w:r>
          </w:p>
        </w:tc>
        <w:tc>
          <w:tcPr>
            <w:tcW w:w="1412" w:type="dxa"/>
            <w:tcBorders>
              <w:top w:val="nil"/>
              <w:left w:val="nil"/>
              <w:bottom w:val="nil"/>
              <w:right w:val="nil"/>
            </w:tcBorders>
            <w:vAlign w:val="center"/>
          </w:tcPr>
          <w:p w14:paraId="4A541FF4"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8</w:t>
            </w:r>
          </w:p>
        </w:tc>
        <w:tc>
          <w:tcPr>
            <w:tcW w:w="1404" w:type="dxa"/>
            <w:tcBorders>
              <w:top w:val="nil"/>
              <w:left w:val="nil"/>
              <w:bottom w:val="nil"/>
              <w:right w:val="nil"/>
            </w:tcBorders>
            <w:shd w:val="clear" w:color="auto" w:fill="auto"/>
            <w:vAlign w:val="center"/>
            <w:hideMark/>
          </w:tcPr>
          <w:p w14:paraId="185AC011"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n/a</w:t>
            </w:r>
          </w:p>
        </w:tc>
        <w:tc>
          <w:tcPr>
            <w:tcW w:w="1297" w:type="dxa"/>
            <w:tcBorders>
              <w:top w:val="nil"/>
              <w:left w:val="nil"/>
              <w:bottom w:val="nil"/>
              <w:right w:val="nil"/>
            </w:tcBorders>
            <w:vAlign w:val="center"/>
          </w:tcPr>
          <w:p w14:paraId="6C86F948"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13</w:t>
            </w:r>
          </w:p>
        </w:tc>
      </w:tr>
      <w:tr w:rsidR="00E30571" w:rsidRPr="005E29C2" w14:paraId="1F5630BD" w14:textId="77777777" w:rsidTr="00B5438F">
        <w:trPr>
          <w:trHeight w:val="300"/>
        </w:trPr>
        <w:tc>
          <w:tcPr>
            <w:tcW w:w="892" w:type="dxa"/>
            <w:tcBorders>
              <w:top w:val="nil"/>
              <w:bottom w:val="single" w:sz="4" w:space="0" w:color="auto"/>
            </w:tcBorders>
            <w:shd w:val="clear" w:color="auto" w:fill="auto"/>
            <w:vAlign w:val="center"/>
            <w:hideMark/>
          </w:tcPr>
          <w:p w14:paraId="19C9695E"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2014</w:t>
            </w:r>
          </w:p>
        </w:tc>
        <w:tc>
          <w:tcPr>
            <w:tcW w:w="1275" w:type="dxa"/>
            <w:tcBorders>
              <w:top w:val="nil"/>
              <w:left w:val="nil"/>
              <w:bottom w:val="single" w:sz="4" w:space="0" w:color="auto"/>
              <w:right w:val="nil"/>
            </w:tcBorders>
            <w:shd w:val="clear" w:color="auto" w:fill="auto"/>
            <w:vAlign w:val="center"/>
            <w:hideMark/>
          </w:tcPr>
          <w:p w14:paraId="5EDBF07F"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1,720</w:t>
            </w:r>
          </w:p>
        </w:tc>
        <w:tc>
          <w:tcPr>
            <w:tcW w:w="1460" w:type="dxa"/>
            <w:tcBorders>
              <w:top w:val="nil"/>
              <w:left w:val="nil"/>
              <w:bottom w:val="single" w:sz="4" w:space="0" w:color="auto"/>
              <w:right w:val="nil"/>
            </w:tcBorders>
            <w:shd w:val="clear" w:color="auto" w:fill="auto"/>
            <w:vAlign w:val="center"/>
            <w:hideMark/>
          </w:tcPr>
          <w:p w14:paraId="36A61E91"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3,049</w:t>
            </w:r>
          </w:p>
        </w:tc>
        <w:tc>
          <w:tcPr>
            <w:tcW w:w="1620" w:type="dxa"/>
            <w:tcBorders>
              <w:top w:val="nil"/>
              <w:left w:val="nil"/>
              <w:bottom w:val="single" w:sz="4" w:space="0" w:color="auto"/>
              <w:right w:val="nil"/>
            </w:tcBorders>
            <w:shd w:val="clear" w:color="auto" w:fill="auto"/>
            <w:vAlign w:val="center"/>
            <w:hideMark/>
          </w:tcPr>
          <w:p w14:paraId="1DEF5FC5"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232</w:t>
            </w:r>
          </w:p>
        </w:tc>
        <w:tc>
          <w:tcPr>
            <w:tcW w:w="1412" w:type="dxa"/>
            <w:tcBorders>
              <w:top w:val="nil"/>
              <w:left w:val="nil"/>
              <w:bottom w:val="single" w:sz="4" w:space="0" w:color="auto"/>
              <w:right w:val="nil"/>
            </w:tcBorders>
            <w:vAlign w:val="center"/>
          </w:tcPr>
          <w:p w14:paraId="0339B9CC"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40</w:t>
            </w:r>
          </w:p>
        </w:tc>
        <w:tc>
          <w:tcPr>
            <w:tcW w:w="1404" w:type="dxa"/>
            <w:tcBorders>
              <w:top w:val="nil"/>
              <w:left w:val="nil"/>
              <w:bottom w:val="single" w:sz="4" w:space="0" w:color="auto"/>
              <w:right w:val="nil"/>
            </w:tcBorders>
            <w:shd w:val="clear" w:color="auto" w:fill="auto"/>
            <w:vAlign w:val="center"/>
            <w:hideMark/>
          </w:tcPr>
          <w:p w14:paraId="5899878C"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412</w:t>
            </w:r>
          </w:p>
        </w:tc>
        <w:tc>
          <w:tcPr>
            <w:tcW w:w="1297" w:type="dxa"/>
            <w:tcBorders>
              <w:top w:val="nil"/>
              <w:left w:val="nil"/>
              <w:bottom w:val="single" w:sz="4" w:space="0" w:color="auto"/>
              <w:right w:val="nil"/>
            </w:tcBorders>
            <w:vAlign w:val="center"/>
          </w:tcPr>
          <w:p w14:paraId="14F1E7CC" w14:textId="77777777" w:rsidR="00E30571" w:rsidRPr="005E29C2" w:rsidRDefault="00E30571" w:rsidP="00B5438F">
            <w:pPr>
              <w:spacing w:after="0" w:line="240" w:lineRule="auto"/>
              <w:jc w:val="center"/>
              <w:rPr>
                <w:rFonts w:ascii="Arial" w:eastAsia="Times New Roman" w:hAnsi="Arial" w:cs="Arial"/>
                <w:color w:val="000000"/>
              </w:rPr>
            </w:pPr>
            <w:r w:rsidRPr="005E29C2">
              <w:rPr>
                <w:rFonts w:ascii="Arial" w:eastAsia="Times New Roman" w:hAnsi="Arial" w:cs="Arial"/>
                <w:color w:val="000000"/>
              </w:rPr>
              <w:t>70</w:t>
            </w:r>
          </w:p>
        </w:tc>
      </w:tr>
    </w:tbl>
    <w:p w14:paraId="571EE632" w14:textId="77777777" w:rsidR="00D42964" w:rsidRDefault="00D42964">
      <w:pPr>
        <w:rPr>
          <w:rFonts w:ascii="Arial" w:hAnsi="Arial" w:cs="Arial"/>
        </w:rPr>
        <w:sectPr w:rsidR="00D42964" w:rsidSect="00D266E9">
          <w:pgSz w:w="12240" w:h="15840"/>
          <w:pgMar w:top="1440" w:right="1440" w:bottom="1440" w:left="1440" w:header="720" w:footer="720" w:gutter="0"/>
          <w:cols w:space="720"/>
          <w:docGrid w:linePitch="360"/>
        </w:sectPr>
      </w:pPr>
    </w:p>
    <w:p w14:paraId="133FF947" w14:textId="5249D647" w:rsidR="008D6797" w:rsidRDefault="00D42964">
      <w:pPr>
        <w:rPr>
          <w:rFonts w:ascii="Arial" w:hAnsi="Arial" w:cs="Arial"/>
          <w:b/>
          <w:bCs/>
        </w:rPr>
      </w:pPr>
      <w:r w:rsidRPr="006C63BE">
        <w:rPr>
          <w:rFonts w:ascii="Arial" w:hAnsi="Arial" w:cs="Arial"/>
          <w:b/>
          <w:bCs/>
        </w:rPr>
        <w:lastRenderedPageBreak/>
        <w:t>Appendix C</w:t>
      </w:r>
      <w:r w:rsidR="008D6797">
        <w:rPr>
          <w:rFonts w:ascii="Arial" w:hAnsi="Arial" w:cs="Arial"/>
          <w:b/>
          <w:bCs/>
        </w:rPr>
        <w:t>.</w:t>
      </w:r>
      <w:r w:rsidRPr="006C63BE">
        <w:rPr>
          <w:rFonts w:ascii="Arial" w:hAnsi="Arial" w:cs="Arial"/>
          <w:b/>
          <w:bCs/>
        </w:rPr>
        <w:t xml:space="preserve"> </w:t>
      </w:r>
    </w:p>
    <w:p w14:paraId="09405C98" w14:textId="77777777" w:rsidR="008D6797" w:rsidRDefault="008D6797">
      <w:pPr>
        <w:rPr>
          <w:rFonts w:ascii="Arial" w:hAnsi="Arial" w:cs="Arial"/>
          <w:b/>
          <w:bCs/>
        </w:rPr>
      </w:pPr>
    </w:p>
    <w:p w14:paraId="27DFDDB9" w14:textId="77777777" w:rsidR="008D6797" w:rsidRDefault="008D6797">
      <w:pPr>
        <w:rPr>
          <w:rFonts w:ascii="Arial" w:hAnsi="Arial" w:cs="Arial"/>
          <w:b/>
          <w:bCs/>
        </w:rPr>
      </w:pPr>
    </w:p>
    <w:p w14:paraId="7DACC9F5" w14:textId="75AE33FD" w:rsidR="008D6797" w:rsidRDefault="00D42964" w:rsidP="008F1F03">
      <w:pPr>
        <w:jc w:val="center"/>
        <w:rPr>
          <w:rFonts w:ascii="Arial" w:hAnsi="Arial" w:cs="Arial"/>
          <w:b/>
          <w:bCs/>
        </w:rPr>
      </w:pPr>
      <w:r w:rsidRPr="006C63BE">
        <w:rPr>
          <w:rFonts w:ascii="Arial" w:hAnsi="Arial" w:cs="Arial"/>
          <w:b/>
          <w:bCs/>
        </w:rPr>
        <w:t>APLE-Lots for Wisconsin</w:t>
      </w:r>
    </w:p>
    <w:p w14:paraId="2CBE02AC" w14:textId="57D19B0C" w:rsidR="00597712" w:rsidRDefault="00D42964" w:rsidP="008D6797">
      <w:pPr>
        <w:jc w:val="center"/>
        <w:rPr>
          <w:rFonts w:ascii="Arial" w:hAnsi="Arial" w:cs="Arial"/>
          <w:b/>
          <w:bCs/>
        </w:rPr>
      </w:pPr>
      <w:r w:rsidRPr="006C63BE">
        <w:rPr>
          <w:rFonts w:ascii="Arial" w:hAnsi="Arial" w:cs="Arial"/>
          <w:b/>
          <w:bCs/>
        </w:rPr>
        <w:t>Technical Documentation</w:t>
      </w:r>
    </w:p>
    <w:p w14:paraId="1F35F0A1" w14:textId="77777777" w:rsidR="00597712" w:rsidRDefault="00597712">
      <w:pPr>
        <w:rPr>
          <w:rFonts w:ascii="Arial" w:hAnsi="Arial" w:cs="Arial"/>
          <w:b/>
          <w:bCs/>
        </w:rPr>
      </w:pPr>
      <w:r>
        <w:rPr>
          <w:rFonts w:ascii="Arial" w:hAnsi="Arial" w:cs="Arial"/>
          <w:b/>
          <w:bCs/>
        </w:rPr>
        <w:br w:type="page"/>
      </w:r>
    </w:p>
    <w:p w14:paraId="63E9E17B" w14:textId="77777777" w:rsidR="00597712" w:rsidRPr="00597712" w:rsidRDefault="00597712" w:rsidP="00597712">
      <w:pPr>
        <w:spacing w:after="0" w:line="240" w:lineRule="auto"/>
        <w:rPr>
          <w:rFonts w:ascii="Calibri" w:eastAsia="Calibri" w:hAnsi="Calibri" w:cs="Times New Roman"/>
          <w:b/>
          <w:i/>
          <w:sz w:val="36"/>
        </w:rPr>
      </w:pPr>
      <w:r w:rsidRPr="00597712">
        <w:rPr>
          <w:rFonts w:ascii="Calibri" w:eastAsia="Calibri" w:hAnsi="Calibri" w:cs="Times New Roman"/>
          <w:b/>
          <w:i/>
          <w:sz w:val="40"/>
        </w:rPr>
        <w:lastRenderedPageBreak/>
        <w:t>TECHNICAL DOCUMENTATION</w:t>
      </w:r>
    </w:p>
    <w:p w14:paraId="1E7C194E" w14:textId="77777777" w:rsidR="00597712" w:rsidRPr="00597712" w:rsidRDefault="00597712" w:rsidP="00597712">
      <w:pPr>
        <w:spacing w:after="0" w:line="240" w:lineRule="auto"/>
        <w:rPr>
          <w:rFonts w:ascii="Calibri" w:eastAsia="Calibri" w:hAnsi="Calibri" w:cs="Times New Roman"/>
          <w:i/>
          <w:sz w:val="32"/>
        </w:rPr>
      </w:pPr>
      <w:r w:rsidRPr="00597712">
        <w:rPr>
          <w:rFonts w:ascii="Calibri" w:eastAsia="Calibri" w:hAnsi="Calibri" w:cs="Times New Roman"/>
          <w:i/>
          <w:sz w:val="32"/>
        </w:rPr>
        <w:t>Web-Based Model Version</w:t>
      </w:r>
    </w:p>
    <w:p w14:paraId="19E39536" w14:textId="77777777" w:rsidR="00597712" w:rsidRPr="00597712" w:rsidRDefault="00597712" w:rsidP="00597712">
      <w:pPr>
        <w:spacing w:after="0" w:line="240" w:lineRule="auto"/>
        <w:rPr>
          <w:rFonts w:ascii="Calibri" w:eastAsia="Calibri" w:hAnsi="Calibri" w:cs="Times New Roman"/>
          <w:i/>
          <w:sz w:val="32"/>
        </w:rPr>
      </w:pPr>
    </w:p>
    <w:p w14:paraId="4AE00438" w14:textId="77777777" w:rsidR="00597712" w:rsidRPr="00597712" w:rsidRDefault="00597712" w:rsidP="00597712">
      <w:pPr>
        <w:spacing w:after="0" w:line="240" w:lineRule="auto"/>
        <w:rPr>
          <w:rFonts w:ascii="Calibri" w:eastAsia="Calibri" w:hAnsi="Calibri" w:cs="Times New Roman"/>
        </w:rPr>
      </w:pPr>
    </w:p>
    <w:p w14:paraId="0F0EBCC0" w14:textId="77777777" w:rsidR="00597712" w:rsidRPr="00597712" w:rsidRDefault="00597712" w:rsidP="00597712">
      <w:pPr>
        <w:spacing w:after="0" w:line="240" w:lineRule="auto"/>
        <w:rPr>
          <w:rFonts w:ascii="Calibri" w:eastAsia="Calibri" w:hAnsi="Calibri" w:cs="Times New Roman"/>
        </w:rPr>
      </w:pPr>
    </w:p>
    <w:p w14:paraId="436BD483" w14:textId="77777777" w:rsidR="00597712" w:rsidRPr="00597712" w:rsidRDefault="00597712" w:rsidP="00597712">
      <w:pPr>
        <w:spacing w:after="0" w:line="240" w:lineRule="auto"/>
        <w:rPr>
          <w:rFonts w:ascii="Calibri" w:eastAsia="Calibri" w:hAnsi="Calibri" w:cs="Times New Roman"/>
        </w:rPr>
      </w:pPr>
    </w:p>
    <w:p w14:paraId="1AC4795D" w14:textId="77777777" w:rsidR="00597712" w:rsidRPr="00597712" w:rsidRDefault="00597712" w:rsidP="00597712">
      <w:pPr>
        <w:spacing w:after="0" w:line="240" w:lineRule="auto"/>
        <w:rPr>
          <w:rFonts w:ascii="Calibri" w:eastAsia="Calibri" w:hAnsi="Calibri" w:cs="Times New Roman"/>
          <w:i/>
          <w:sz w:val="28"/>
        </w:rPr>
      </w:pPr>
      <w:r w:rsidRPr="00597712">
        <w:rPr>
          <w:rFonts w:ascii="Calibri" w:eastAsia="Calibri" w:hAnsi="Calibri" w:cs="Times New Roman"/>
          <w:i/>
          <w:color w:val="FF0000"/>
          <w:sz w:val="72"/>
        </w:rPr>
        <w:t>A</w:t>
      </w:r>
      <w:r w:rsidRPr="00597712">
        <w:rPr>
          <w:rFonts w:ascii="Calibri" w:eastAsia="Calibri" w:hAnsi="Calibri" w:cs="Times New Roman"/>
          <w:i/>
          <w:sz w:val="32"/>
        </w:rPr>
        <w:t>NNUAL</w:t>
      </w:r>
    </w:p>
    <w:p w14:paraId="7E709B1B" w14:textId="77777777" w:rsidR="00597712" w:rsidRPr="00597712" w:rsidRDefault="00597712" w:rsidP="00597712">
      <w:pPr>
        <w:spacing w:after="0" w:line="240" w:lineRule="auto"/>
        <w:rPr>
          <w:rFonts w:ascii="Calibri" w:eastAsia="Calibri" w:hAnsi="Calibri" w:cs="Times New Roman"/>
          <w:i/>
          <w:sz w:val="72"/>
        </w:rPr>
      </w:pPr>
    </w:p>
    <w:p w14:paraId="40FB4F19" w14:textId="77777777" w:rsidR="00597712" w:rsidRPr="00597712" w:rsidRDefault="00597712" w:rsidP="00597712">
      <w:pPr>
        <w:spacing w:after="0" w:line="240" w:lineRule="auto"/>
        <w:rPr>
          <w:rFonts w:ascii="Calibri" w:eastAsia="Calibri" w:hAnsi="Calibri" w:cs="Times New Roman"/>
          <w:i/>
          <w:sz w:val="32"/>
        </w:rPr>
      </w:pPr>
      <w:r w:rsidRPr="00597712">
        <w:rPr>
          <w:rFonts w:ascii="Calibri" w:eastAsia="Calibri" w:hAnsi="Calibri" w:cs="Times New Roman"/>
          <w:i/>
          <w:color w:val="FF0000"/>
          <w:sz w:val="72"/>
        </w:rPr>
        <w:t>P</w:t>
      </w:r>
      <w:r w:rsidRPr="00597712">
        <w:rPr>
          <w:rFonts w:ascii="Calibri" w:eastAsia="Calibri" w:hAnsi="Calibri" w:cs="Times New Roman"/>
          <w:i/>
          <w:sz w:val="32"/>
        </w:rPr>
        <w:t>HOSPHORUS</w:t>
      </w:r>
    </w:p>
    <w:p w14:paraId="04164854" w14:textId="77777777" w:rsidR="00597712" w:rsidRPr="00597712" w:rsidRDefault="00597712" w:rsidP="00597712">
      <w:pPr>
        <w:spacing w:after="0" w:line="240" w:lineRule="auto"/>
        <w:rPr>
          <w:rFonts w:ascii="Calibri" w:eastAsia="Calibri" w:hAnsi="Calibri" w:cs="Times New Roman"/>
          <w:i/>
          <w:sz w:val="72"/>
        </w:rPr>
      </w:pPr>
    </w:p>
    <w:p w14:paraId="65E1749D" w14:textId="77777777" w:rsidR="00597712" w:rsidRPr="00597712" w:rsidRDefault="00597712" w:rsidP="00597712">
      <w:pPr>
        <w:spacing w:after="0" w:line="240" w:lineRule="auto"/>
        <w:rPr>
          <w:rFonts w:ascii="Calibri" w:eastAsia="Calibri" w:hAnsi="Calibri" w:cs="Times New Roman"/>
          <w:i/>
          <w:sz w:val="32"/>
        </w:rPr>
      </w:pPr>
      <w:r w:rsidRPr="00597712">
        <w:rPr>
          <w:rFonts w:ascii="Calibri" w:eastAsia="Calibri" w:hAnsi="Calibri" w:cs="Times New Roman"/>
          <w:i/>
          <w:color w:val="FF0000"/>
          <w:sz w:val="72"/>
        </w:rPr>
        <w:t>L</w:t>
      </w:r>
      <w:r w:rsidRPr="00597712">
        <w:rPr>
          <w:rFonts w:ascii="Calibri" w:eastAsia="Calibri" w:hAnsi="Calibri" w:cs="Times New Roman"/>
          <w:i/>
          <w:sz w:val="32"/>
        </w:rPr>
        <w:t>OSS</w:t>
      </w:r>
    </w:p>
    <w:p w14:paraId="15438A6C" w14:textId="77777777" w:rsidR="00597712" w:rsidRPr="00597712" w:rsidRDefault="00597712" w:rsidP="00597712">
      <w:pPr>
        <w:spacing w:after="0" w:line="240" w:lineRule="auto"/>
        <w:rPr>
          <w:rFonts w:ascii="Calibri" w:eastAsia="Calibri" w:hAnsi="Calibri" w:cs="Times New Roman"/>
          <w:i/>
          <w:sz w:val="72"/>
        </w:rPr>
      </w:pPr>
    </w:p>
    <w:p w14:paraId="5B220D7A" w14:textId="77777777" w:rsidR="00597712" w:rsidRPr="00597712" w:rsidRDefault="00597712" w:rsidP="00597712">
      <w:pPr>
        <w:spacing w:after="0" w:line="240" w:lineRule="auto"/>
        <w:rPr>
          <w:rFonts w:ascii="Calibri" w:eastAsia="Calibri" w:hAnsi="Calibri" w:cs="Times New Roman"/>
          <w:i/>
          <w:sz w:val="32"/>
        </w:rPr>
      </w:pPr>
      <w:r w:rsidRPr="00597712">
        <w:rPr>
          <w:rFonts w:ascii="Calibri" w:eastAsia="Calibri" w:hAnsi="Calibri" w:cs="Times New Roman"/>
          <w:i/>
          <w:color w:val="FF0000"/>
          <w:sz w:val="72"/>
        </w:rPr>
        <w:t>E</w:t>
      </w:r>
      <w:r w:rsidRPr="00597712">
        <w:rPr>
          <w:rFonts w:ascii="Calibri" w:eastAsia="Calibri" w:hAnsi="Calibri" w:cs="Times New Roman"/>
          <w:i/>
          <w:sz w:val="32"/>
        </w:rPr>
        <w:t>STIMATOR</w:t>
      </w:r>
    </w:p>
    <w:p w14:paraId="446BDCA8" w14:textId="77777777" w:rsidR="00597712" w:rsidRPr="00597712" w:rsidRDefault="00597712" w:rsidP="00597712">
      <w:pPr>
        <w:spacing w:after="0" w:line="240" w:lineRule="auto"/>
        <w:rPr>
          <w:rFonts w:ascii="Calibri" w:eastAsia="Calibri" w:hAnsi="Calibri" w:cs="Times New Roman"/>
          <w:i/>
          <w:sz w:val="32"/>
        </w:rPr>
      </w:pPr>
    </w:p>
    <w:p w14:paraId="78FD02FA" w14:textId="77777777" w:rsidR="00597712" w:rsidRPr="00597712" w:rsidRDefault="00597712" w:rsidP="00597712">
      <w:pPr>
        <w:spacing w:after="0" w:line="240" w:lineRule="auto"/>
        <w:rPr>
          <w:rFonts w:ascii="Calibri" w:eastAsia="Calibri" w:hAnsi="Calibri" w:cs="Times New Roman"/>
          <w:i/>
          <w:sz w:val="32"/>
        </w:rPr>
      </w:pPr>
    </w:p>
    <w:p w14:paraId="1D682AE2" w14:textId="77777777" w:rsidR="00597712" w:rsidRPr="00597712" w:rsidRDefault="00597712" w:rsidP="00597712">
      <w:pPr>
        <w:spacing w:after="0" w:line="240" w:lineRule="auto"/>
        <w:rPr>
          <w:rFonts w:ascii="Calibri" w:eastAsia="Calibri" w:hAnsi="Calibri" w:cs="Times New Roman"/>
          <w:i/>
          <w:sz w:val="36"/>
        </w:rPr>
      </w:pPr>
      <w:r w:rsidRPr="00597712">
        <w:rPr>
          <w:rFonts w:ascii="Calibri" w:eastAsia="Calibri" w:hAnsi="Calibri" w:cs="Times New Roman"/>
          <w:i/>
          <w:sz w:val="36"/>
        </w:rPr>
        <w:t>FOR WISCONSIN ANIMAL LOTS-WI</w:t>
      </w:r>
    </w:p>
    <w:p w14:paraId="4041CF88" w14:textId="77777777" w:rsidR="00597712" w:rsidRPr="00597712" w:rsidRDefault="00597712" w:rsidP="00597712">
      <w:pPr>
        <w:spacing w:after="0" w:line="240" w:lineRule="auto"/>
        <w:rPr>
          <w:rFonts w:ascii="Calibri" w:eastAsia="Calibri" w:hAnsi="Calibri" w:cs="Times New Roman"/>
          <w:i/>
          <w:sz w:val="28"/>
        </w:rPr>
      </w:pPr>
    </w:p>
    <w:p w14:paraId="37C36D6C" w14:textId="77777777" w:rsidR="00597712" w:rsidRPr="00597712" w:rsidRDefault="00597712" w:rsidP="00597712">
      <w:pPr>
        <w:spacing w:after="0" w:line="240" w:lineRule="auto"/>
        <w:rPr>
          <w:rFonts w:ascii="Calibri" w:eastAsia="Calibri" w:hAnsi="Calibri" w:cs="Times New Roman"/>
          <w:i/>
          <w:sz w:val="32"/>
          <w:szCs w:val="28"/>
        </w:rPr>
      </w:pPr>
      <w:r w:rsidRPr="00597712">
        <w:rPr>
          <w:rFonts w:ascii="Calibri" w:eastAsia="Calibri" w:hAnsi="Calibri" w:cs="Times New Roman"/>
          <w:i/>
          <w:sz w:val="32"/>
          <w:szCs w:val="28"/>
        </w:rPr>
        <w:t>Model Developers</w:t>
      </w:r>
    </w:p>
    <w:p w14:paraId="5F4999FB" w14:textId="77777777" w:rsidR="00597712" w:rsidRPr="00597712" w:rsidRDefault="00597712" w:rsidP="00597712">
      <w:pPr>
        <w:spacing w:after="0" w:line="240" w:lineRule="auto"/>
        <w:rPr>
          <w:rFonts w:ascii="Calibri" w:eastAsia="Calibri" w:hAnsi="Calibri" w:cs="Times New Roman"/>
          <w:i/>
          <w:sz w:val="32"/>
          <w:szCs w:val="28"/>
        </w:rPr>
      </w:pPr>
    </w:p>
    <w:p w14:paraId="25A5128B" w14:textId="77777777" w:rsidR="00597712" w:rsidRPr="00597712" w:rsidRDefault="00597712" w:rsidP="00597712">
      <w:pPr>
        <w:spacing w:after="0" w:line="240" w:lineRule="auto"/>
        <w:rPr>
          <w:rFonts w:ascii="Calibri" w:eastAsia="Calibri" w:hAnsi="Calibri" w:cs="Times New Roman"/>
          <w:i/>
          <w:sz w:val="32"/>
        </w:rPr>
      </w:pPr>
      <w:r w:rsidRPr="00597712">
        <w:rPr>
          <w:rFonts w:ascii="Calibri" w:eastAsia="Calibri" w:hAnsi="Calibri" w:cs="Times New Roman"/>
          <w:i/>
          <w:sz w:val="32"/>
        </w:rPr>
        <w:t>Peter Vadas, USDA-ARS, Formerly U.S. Dairy Forage Research Center, Currently National ARS Research Leader</w:t>
      </w:r>
    </w:p>
    <w:p w14:paraId="48C5289A" w14:textId="77777777" w:rsidR="00597712" w:rsidRPr="00597712" w:rsidRDefault="00597712" w:rsidP="00597712">
      <w:pPr>
        <w:spacing w:after="0" w:line="240" w:lineRule="auto"/>
        <w:rPr>
          <w:rFonts w:ascii="Calibri" w:eastAsia="Calibri" w:hAnsi="Calibri" w:cs="Times New Roman"/>
          <w:i/>
          <w:sz w:val="32"/>
        </w:rPr>
      </w:pPr>
      <w:r w:rsidRPr="00597712">
        <w:rPr>
          <w:rFonts w:ascii="Calibri" w:eastAsia="Calibri" w:hAnsi="Calibri" w:cs="Times New Roman"/>
          <w:i/>
          <w:sz w:val="32"/>
        </w:rPr>
        <w:t>Laura Good and Jim Beaudoin, UW-Madison, Department of Soil Science</w:t>
      </w:r>
    </w:p>
    <w:p w14:paraId="4EB36812" w14:textId="77777777" w:rsidR="00597712" w:rsidRPr="00597712" w:rsidRDefault="00597712" w:rsidP="00597712">
      <w:pPr>
        <w:spacing w:after="0" w:line="240" w:lineRule="auto"/>
        <w:rPr>
          <w:rFonts w:ascii="Calibri" w:eastAsia="Calibri" w:hAnsi="Calibri" w:cs="Times New Roman"/>
          <w:i/>
          <w:sz w:val="32"/>
        </w:rPr>
      </w:pPr>
      <w:r w:rsidRPr="00597712">
        <w:rPr>
          <w:rFonts w:ascii="Calibri" w:eastAsia="Calibri" w:hAnsi="Calibri" w:cs="Times New Roman"/>
          <w:i/>
          <w:sz w:val="32"/>
        </w:rPr>
        <w:t>John Panuska, UW Extension, Biological Systems Engineering</w:t>
      </w:r>
    </w:p>
    <w:p w14:paraId="53AC695B" w14:textId="77777777" w:rsidR="00597712" w:rsidRPr="00597712" w:rsidRDefault="00597712" w:rsidP="00597712">
      <w:pPr>
        <w:spacing w:after="0" w:line="240" w:lineRule="auto"/>
        <w:rPr>
          <w:rFonts w:ascii="Calibri" w:eastAsia="Calibri" w:hAnsi="Calibri" w:cs="Times New Roman"/>
          <w:i/>
          <w:sz w:val="32"/>
        </w:rPr>
      </w:pPr>
    </w:p>
    <w:p w14:paraId="1852BAB4" w14:textId="05181900" w:rsidR="00597712" w:rsidRPr="00597712" w:rsidRDefault="008F1F03" w:rsidP="00597712">
      <w:pPr>
        <w:spacing w:after="0" w:line="240" w:lineRule="auto"/>
        <w:rPr>
          <w:rFonts w:ascii="Calibri" w:eastAsia="Calibri" w:hAnsi="Calibri" w:cs="Times New Roman"/>
          <w:i/>
          <w:sz w:val="32"/>
        </w:rPr>
      </w:pPr>
      <w:r>
        <w:rPr>
          <w:rFonts w:ascii="Calibri" w:eastAsia="Calibri" w:hAnsi="Calibri" w:cs="Times New Roman"/>
          <w:i/>
          <w:sz w:val="32"/>
        </w:rPr>
        <w:t xml:space="preserve">March </w:t>
      </w:r>
      <w:r w:rsidR="00597712" w:rsidRPr="00597712">
        <w:rPr>
          <w:rFonts w:ascii="Calibri" w:eastAsia="Calibri" w:hAnsi="Calibri" w:cs="Times New Roman"/>
          <w:i/>
          <w:sz w:val="32"/>
        </w:rPr>
        <w:t>202</w:t>
      </w:r>
      <w:r>
        <w:rPr>
          <w:rFonts w:ascii="Calibri" w:eastAsia="Calibri" w:hAnsi="Calibri" w:cs="Times New Roman"/>
          <w:i/>
          <w:sz w:val="32"/>
        </w:rPr>
        <w:t>1</w:t>
      </w:r>
    </w:p>
    <w:p w14:paraId="38D13B6C" w14:textId="77777777" w:rsidR="00597712" w:rsidRPr="00597712" w:rsidRDefault="00597712" w:rsidP="00597712">
      <w:pPr>
        <w:spacing w:after="0" w:line="240" w:lineRule="auto"/>
        <w:rPr>
          <w:rFonts w:ascii="Calibri" w:eastAsia="Calibri" w:hAnsi="Calibri" w:cs="Times New Roman"/>
          <w:sz w:val="28"/>
        </w:rPr>
      </w:pPr>
      <w:r w:rsidRPr="00597712">
        <w:rPr>
          <w:rFonts w:ascii="Calibri" w:eastAsia="Calibri" w:hAnsi="Calibri" w:cs="Times New Roman"/>
          <w:sz w:val="28"/>
        </w:rPr>
        <w:lastRenderedPageBreak/>
        <w:t>Acknowledgements</w:t>
      </w:r>
    </w:p>
    <w:p w14:paraId="4DE16245" w14:textId="77777777" w:rsidR="00597712" w:rsidRPr="00597712" w:rsidRDefault="00597712" w:rsidP="00597712">
      <w:pPr>
        <w:spacing w:after="0" w:line="240" w:lineRule="auto"/>
        <w:rPr>
          <w:rFonts w:ascii="Calibri" w:eastAsia="Calibri" w:hAnsi="Calibri" w:cs="Times New Roman"/>
        </w:rPr>
      </w:pPr>
    </w:p>
    <w:p w14:paraId="5A83C835" w14:textId="77777777" w:rsidR="00597712" w:rsidRPr="00597712" w:rsidRDefault="00597712" w:rsidP="00597712">
      <w:pPr>
        <w:spacing w:after="0" w:line="240" w:lineRule="auto"/>
        <w:rPr>
          <w:rFonts w:ascii="Calibri" w:eastAsia="Calibri" w:hAnsi="Calibri" w:cs="Times New Roman"/>
          <w:szCs w:val="28"/>
        </w:rPr>
      </w:pPr>
      <w:r w:rsidRPr="00597712">
        <w:rPr>
          <w:rFonts w:ascii="Calibri" w:eastAsia="Calibri" w:hAnsi="Calibri" w:cs="Times New Roman"/>
          <w:szCs w:val="28"/>
        </w:rPr>
        <w:t xml:space="preserve">The model developers would like to express </w:t>
      </w:r>
      <w:proofErr w:type="gramStart"/>
      <w:r w:rsidRPr="00597712">
        <w:rPr>
          <w:rFonts w:ascii="Calibri" w:eastAsia="Calibri" w:hAnsi="Calibri" w:cs="Times New Roman"/>
          <w:szCs w:val="28"/>
        </w:rPr>
        <w:t>their</w:t>
      </w:r>
      <w:proofErr w:type="gramEnd"/>
      <w:r w:rsidRPr="00597712">
        <w:rPr>
          <w:rFonts w:ascii="Calibri" w:eastAsia="Calibri" w:hAnsi="Calibri" w:cs="Times New Roman"/>
          <w:szCs w:val="28"/>
        </w:rPr>
        <w:t xml:space="preserve"> thanks to the APLE-Lots Advisory Committee that provided valuable insight, feedback and guidance during the model development process.</w:t>
      </w:r>
    </w:p>
    <w:p w14:paraId="0CA47C9D" w14:textId="77777777" w:rsidR="00597712" w:rsidRPr="00597712" w:rsidRDefault="00597712" w:rsidP="00597712">
      <w:pPr>
        <w:spacing w:after="0" w:line="240" w:lineRule="auto"/>
        <w:rPr>
          <w:rFonts w:ascii="Calibri" w:eastAsia="Calibri" w:hAnsi="Calibri" w:cs="Times New Roman"/>
          <w:szCs w:val="28"/>
        </w:rPr>
      </w:pPr>
    </w:p>
    <w:p w14:paraId="1D4D40F8" w14:textId="77777777" w:rsidR="00597712" w:rsidRPr="00597712" w:rsidRDefault="00597712" w:rsidP="00597712">
      <w:pPr>
        <w:spacing w:after="0" w:line="360" w:lineRule="auto"/>
        <w:rPr>
          <w:rFonts w:ascii="Calibri" w:eastAsia="Calibri" w:hAnsi="Calibri" w:cs="Times New Roman"/>
          <w:szCs w:val="28"/>
        </w:rPr>
      </w:pPr>
      <w:r w:rsidRPr="00597712">
        <w:rPr>
          <w:rFonts w:ascii="Calibri" w:eastAsia="Calibri" w:hAnsi="Calibri" w:cs="Times New Roman"/>
          <w:szCs w:val="28"/>
        </w:rPr>
        <w:t>Matt Woodrow, WI Department of Agriculture and Consumer Protection</w:t>
      </w:r>
    </w:p>
    <w:p w14:paraId="37C22AD5" w14:textId="77777777" w:rsidR="00597712" w:rsidRPr="00597712" w:rsidRDefault="00597712" w:rsidP="00597712">
      <w:pPr>
        <w:spacing w:after="0" w:line="360" w:lineRule="auto"/>
        <w:rPr>
          <w:rFonts w:ascii="Calibri" w:eastAsia="Calibri" w:hAnsi="Calibri" w:cs="Times New Roman"/>
          <w:szCs w:val="28"/>
        </w:rPr>
      </w:pPr>
      <w:r w:rsidRPr="00597712">
        <w:rPr>
          <w:rFonts w:ascii="Calibri" w:eastAsia="Calibri" w:hAnsi="Calibri" w:cs="Times New Roman"/>
          <w:szCs w:val="28"/>
        </w:rPr>
        <w:t>Drew Zelle,</w:t>
      </w:r>
      <w:r w:rsidRPr="00597712">
        <w:rPr>
          <w:rFonts w:ascii="Calibri" w:eastAsia="Calibri" w:hAnsi="Calibri" w:cs="Times New Roman"/>
          <w:sz w:val="24"/>
        </w:rPr>
        <w:t xml:space="preserve"> </w:t>
      </w:r>
      <w:r w:rsidRPr="00597712">
        <w:rPr>
          <w:rFonts w:ascii="Calibri" w:eastAsia="Calibri" w:hAnsi="Calibri" w:cs="Times New Roman"/>
          <w:szCs w:val="28"/>
        </w:rPr>
        <w:t>WI Department of Agriculture and Consumer Protection</w:t>
      </w:r>
    </w:p>
    <w:p w14:paraId="2EF204D2" w14:textId="77777777" w:rsidR="00597712" w:rsidRPr="00597712" w:rsidRDefault="00597712" w:rsidP="00597712">
      <w:pPr>
        <w:spacing w:after="0" w:line="360" w:lineRule="auto"/>
        <w:rPr>
          <w:rFonts w:ascii="Calibri" w:eastAsia="Calibri" w:hAnsi="Calibri" w:cs="Times New Roman"/>
          <w:szCs w:val="28"/>
        </w:rPr>
      </w:pPr>
      <w:r w:rsidRPr="00597712">
        <w:rPr>
          <w:rFonts w:ascii="Calibri" w:eastAsia="Calibri" w:hAnsi="Calibri" w:cs="Times New Roman"/>
          <w:szCs w:val="28"/>
        </w:rPr>
        <w:t>Paul Sebo, Washington County Land Conservation Department</w:t>
      </w:r>
    </w:p>
    <w:p w14:paraId="15AFC528" w14:textId="77777777" w:rsidR="00597712" w:rsidRPr="00597712" w:rsidRDefault="00597712" w:rsidP="00597712">
      <w:pPr>
        <w:spacing w:after="0" w:line="360" w:lineRule="auto"/>
        <w:rPr>
          <w:rFonts w:ascii="Calibri" w:eastAsia="Calibri" w:hAnsi="Calibri" w:cs="Times New Roman"/>
          <w:szCs w:val="28"/>
        </w:rPr>
      </w:pPr>
      <w:r w:rsidRPr="00597712">
        <w:rPr>
          <w:rFonts w:ascii="Calibri" w:eastAsia="Calibri" w:hAnsi="Calibri" w:cs="Times New Roman"/>
          <w:szCs w:val="28"/>
        </w:rPr>
        <w:t>Chris Arnold, Columbia County Land Conservation Department</w:t>
      </w:r>
    </w:p>
    <w:p w14:paraId="132B5358" w14:textId="77777777" w:rsidR="00597712" w:rsidRPr="00597712" w:rsidRDefault="00597712" w:rsidP="00597712">
      <w:pPr>
        <w:spacing w:after="0" w:line="360" w:lineRule="auto"/>
        <w:rPr>
          <w:rFonts w:ascii="Calibri" w:eastAsia="Calibri" w:hAnsi="Calibri" w:cs="Times New Roman"/>
          <w:szCs w:val="28"/>
        </w:rPr>
      </w:pPr>
      <w:r w:rsidRPr="00597712">
        <w:rPr>
          <w:rFonts w:ascii="Calibri" w:eastAsia="Calibri" w:hAnsi="Calibri" w:cs="Times New Roman"/>
          <w:szCs w:val="28"/>
        </w:rPr>
        <w:t>Scott Mueller, USDA - Natural Resources Conservation Service</w:t>
      </w:r>
    </w:p>
    <w:p w14:paraId="00291936" w14:textId="77777777" w:rsidR="00597712" w:rsidRPr="00597712" w:rsidRDefault="00597712" w:rsidP="00597712">
      <w:pPr>
        <w:spacing w:after="0" w:line="360" w:lineRule="auto"/>
        <w:rPr>
          <w:rFonts w:ascii="Calibri" w:eastAsia="Calibri" w:hAnsi="Calibri" w:cs="Times New Roman"/>
          <w:szCs w:val="28"/>
        </w:rPr>
      </w:pPr>
      <w:r w:rsidRPr="00597712">
        <w:rPr>
          <w:rFonts w:ascii="Calibri" w:eastAsia="Calibri" w:hAnsi="Calibri" w:cs="Times New Roman"/>
          <w:szCs w:val="28"/>
        </w:rPr>
        <w:t>Alexis Straka, USDA - Natural Resources Conservation Service</w:t>
      </w:r>
    </w:p>
    <w:p w14:paraId="43B8CF9C" w14:textId="77777777" w:rsidR="00597712" w:rsidRPr="00597712" w:rsidRDefault="00597712" w:rsidP="00597712">
      <w:pPr>
        <w:spacing w:after="0" w:line="360" w:lineRule="auto"/>
        <w:rPr>
          <w:rFonts w:ascii="Calibri" w:eastAsia="Calibri" w:hAnsi="Calibri" w:cs="Times New Roman"/>
          <w:szCs w:val="28"/>
        </w:rPr>
      </w:pPr>
      <w:r w:rsidRPr="00597712">
        <w:rPr>
          <w:rFonts w:ascii="Calibri" w:eastAsia="Calibri" w:hAnsi="Calibri" w:cs="Times New Roman"/>
          <w:szCs w:val="28"/>
        </w:rPr>
        <w:t>Bernie Michaud, WI Department of Natural Resources</w:t>
      </w:r>
    </w:p>
    <w:p w14:paraId="240166D9" w14:textId="77777777" w:rsidR="00597712" w:rsidRPr="00597712" w:rsidRDefault="00597712" w:rsidP="00597712">
      <w:pPr>
        <w:spacing w:after="0" w:line="360" w:lineRule="auto"/>
        <w:rPr>
          <w:rFonts w:ascii="Calibri" w:eastAsia="Calibri" w:hAnsi="Calibri" w:cs="Times New Roman"/>
          <w:szCs w:val="28"/>
        </w:rPr>
      </w:pPr>
    </w:p>
    <w:p w14:paraId="64D34628" w14:textId="77777777" w:rsidR="00597712" w:rsidRPr="00597712" w:rsidRDefault="00597712" w:rsidP="00597712">
      <w:pPr>
        <w:spacing w:after="0" w:line="360" w:lineRule="auto"/>
        <w:rPr>
          <w:rFonts w:ascii="Segoe UI" w:eastAsia="Calibri" w:hAnsi="Segoe UI" w:cs="Segoe UI"/>
          <w:color w:val="172B4D"/>
          <w:sz w:val="21"/>
          <w:szCs w:val="21"/>
          <w:shd w:val="clear" w:color="auto" w:fill="F4F5F7"/>
        </w:rPr>
      </w:pPr>
      <w:r w:rsidRPr="00597712">
        <w:rPr>
          <w:rFonts w:ascii="Segoe UI" w:eastAsia="Calibri" w:hAnsi="Segoe UI" w:cs="Segoe UI"/>
          <w:color w:val="172B4D"/>
          <w:sz w:val="21"/>
          <w:szCs w:val="21"/>
          <w:shd w:val="clear" w:color="auto" w:fill="F4F5F7"/>
        </w:rPr>
        <w:t>The APLE-</w:t>
      </w:r>
      <w:proofErr w:type="gramStart"/>
      <w:r w:rsidRPr="00597712">
        <w:rPr>
          <w:rFonts w:ascii="Segoe UI" w:eastAsia="Calibri" w:hAnsi="Segoe UI" w:cs="Segoe UI"/>
          <w:color w:val="172B4D"/>
          <w:sz w:val="21"/>
          <w:szCs w:val="21"/>
          <w:shd w:val="clear" w:color="auto" w:fill="F4F5F7"/>
        </w:rPr>
        <w:t>Lots</w:t>
      </w:r>
      <w:proofErr w:type="gramEnd"/>
      <w:r w:rsidRPr="00597712">
        <w:rPr>
          <w:rFonts w:ascii="Segoe UI" w:eastAsia="Calibri" w:hAnsi="Segoe UI" w:cs="Segoe UI"/>
          <w:color w:val="172B4D"/>
          <w:sz w:val="21"/>
          <w:szCs w:val="21"/>
          <w:shd w:val="clear" w:color="auto" w:fill="F4F5F7"/>
        </w:rPr>
        <w:t xml:space="preserve"> website and this technical guidance development was supported by the U.S. Department of Agriculture, Agricultural Research Service, under agreement No. 58-5090-5-053.</w:t>
      </w:r>
    </w:p>
    <w:p w14:paraId="183756A2" w14:textId="77777777" w:rsidR="00597712" w:rsidRPr="00597712" w:rsidRDefault="00597712" w:rsidP="00597712">
      <w:pPr>
        <w:spacing w:after="0" w:line="360" w:lineRule="auto"/>
        <w:rPr>
          <w:rFonts w:ascii="Segoe UI" w:eastAsia="Calibri" w:hAnsi="Segoe UI" w:cs="Segoe UI"/>
          <w:color w:val="172B4D"/>
          <w:sz w:val="21"/>
          <w:szCs w:val="21"/>
          <w:shd w:val="clear" w:color="auto" w:fill="F4F5F7"/>
        </w:rPr>
      </w:pPr>
    </w:p>
    <w:p w14:paraId="1E03401F" w14:textId="77777777" w:rsidR="00597712" w:rsidRPr="00597712" w:rsidRDefault="00597712" w:rsidP="00597712">
      <w:pPr>
        <w:spacing w:after="0" w:line="360" w:lineRule="auto"/>
        <w:rPr>
          <w:rFonts w:ascii="Calibri" w:eastAsia="Calibri" w:hAnsi="Calibri" w:cs="Times New Roman"/>
          <w:szCs w:val="28"/>
        </w:rPr>
      </w:pPr>
      <w:r w:rsidRPr="00597712">
        <w:rPr>
          <w:rFonts w:ascii="Calibri" w:eastAsia="Calibri" w:hAnsi="Calibri" w:cs="Times New Roman"/>
          <w:bCs/>
        </w:rPr>
        <w:t>Any opinions, findings, conclusion, or recommendations expressed in this publication are those of the author(s) and do not necessarily reflect the view of the U.S. Department of Agriculture</w:t>
      </w:r>
    </w:p>
    <w:p w14:paraId="7DBFB2BC" w14:textId="77777777" w:rsidR="00597712" w:rsidRPr="00597712" w:rsidRDefault="00597712" w:rsidP="00597712">
      <w:pPr>
        <w:spacing w:after="0" w:line="360" w:lineRule="auto"/>
        <w:rPr>
          <w:rFonts w:ascii="Calibri" w:eastAsia="Calibri" w:hAnsi="Calibri" w:cs="Times New Roman"/>
          <w:szCs w:val="28"/>
        </w:rPr>
      </w:pPr>
    </w:p>
    <w:p w14:paraId="3E38CF75" w14:textId="77777777" w:rsidR="00597712" w:rsidRPr="00597712" w:rsidRDefault="00597712" w:rsidP="00597712">
      <w:pPr>
        <w:spacing w:after="0" w:line="360" w:lineRule="auto"/>
        <w:rPr>
          <w:rFonts w:ascii="Calibri" w:eastAsia="Calibri" w:hAnsi="Calibri" w:cs="Times New Roman"/>
          <w:szCs w:val="28"/>
        </w:rPr>
      </w:pPr>
    </w:p>
    <w:p w14:paraId="247B8A68" w14:textId="77777777" w:rsidR="00597712" w:rsidRPr="00597712" w:rsidRDefault="00597712" w:rsidP="00597712">
      <w:pPr>
        <w:spacing w:after="0" w:line="360" w:lineRule="auto"/>
        <w:rPr>
          <w:rFonts w:ascii="Calibri" w:eastAsia="Calibri" w:hAnsi="Calibri" w:cs="Times New Roman"/>
          <w:szCs w:val="28"/>
        </w:rPr>
      </w:pPr>
    </w:p>
    <w:p w14:paraId="32797586" w14:textId="77777777" w:rsidR="00597712" w:rsidRPr="00597712" w:rsidRDefault="00597712" w:rsidP="00597712">
      <w:pPr>
        <w:spacing w:after="0" w:line="240" w:lineRule="auto"/>
        <w:rPr>
          <w:rFonts w:ascii="Calibri" w:eastAsia="Calibri" w:hAnsi="Calibri" w:cs="Times New Roman"/>
          <w:szCs w:val="28"/>
        </w:rPr>
        <w:sectPr w:rsidR="00597712" w:rsidRPr="00597712" w:rsidSect="00A4137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titlePg/>
          <w:docGrid w:linePitch="360"/>
        </w:sectPr>
      </w:pPr>
      <w:r w:rsidRPr="00597712">
        <w:rPr>
          <w:rFonts w:ascii="Calibri" w:eastAsia="Calibri" w:hAnsi="Calibri" w:cs="Times New Roman"/>
          <w:szCs w:val="28"/>
        </w:rPr>
        <w:br w:type="page"/>
      </w:r>
    </w:p>
    <w:p w14:paraId="789E62ED" w14:textId="77777777" w:rsidR="00597712" w:rsidRPr="00597712" w:rsidRDefault="00597712" w:rsidP="00597712">
      <w:pPr>
        <w:spacing w:after="0" w:line="240" w:lineRule="auto"/>
        <w:rPr>
          <w:rFonts w:ascii="Arial" w:eastAsia="Calibri" w:hAnsi="Arial" w:cs="Times New Roman"/>
          <w:b/>
          <w:sz w:val="32"/>
        </w:rPr>
      </w:pPr>
      <w:r w:rsidRPr="00597712">
        <w:rPr>
          <w:rFonts w:ascii="Arial" w:eastAsia="Calibri" w:hAnsi="Arial" w:cs="Times New Roman"/>
          <w:b/>
          <w:sz w:val="32"/>
        </w:rPr>
        <w:lastRenderedPageBreak/>
        <w:t>Introduction</w:t>
      </w:r>
    </w:p>
    <w:p w14:paraId="6F4628B6" w14:textId="77777777" w:rsidR="00597712" w:rsidRPr="00597712" w:rsidRDefault="00597712" w:rsidP="00597712">
      <w:pPr>
        <w:spacing w:after="0" w:line="240" w:lineRule="auto"/>
        <w:rPr>
          <w:rFonts w:ascii="Arial" w:eastAsia="Calibri" w:hAnsi="Arial" w:cs="Times New Roman"/>
          <w:b/>
          <w:sz w:val="32"/>
        </w:rPr>
      </w:pPr>
    </w:p>
    <w:p w14:paraId="7194CFD1" w14:textId="77777777" w:rsidR="00597712" w:rsidRPr="00597712" w:rsidRDefault="00597712" w:rsidP="00597712">
      <w:pPr>
        <w:spacing w:after="120" w:line="240" w:lineRule="auto"/>
        <w:rPr>
          <w:rFonts w:ascii="Calibri" w:eastAsia="Calibri" w:hAnsi="Calibri" w:cs="Times New Roman"/>
        </w:rPr>
      </w:pPr>
      <w:r w:rsidRPr="00597712">
        <w:rPr>
          <w:rFonts w:ascii="Calibri" w:eastAsia="Calibri" w:hAnsi="Calibri" w:cs="Times New Roman"/>
        </w:rPr>
        <w:t xml:space="preserve">Pollution of surface waters by phosphorus (P) and the associated accelerated eutrophication of receiving waters continue to pose significant environmental quality challenges. Phosphorus loss from farms via surface runoff is as a major non-point pollution source. For dairy and beef farms, P loss originates from cropland, grazed pastures, and open-air cattle lots, such as feedlots, barnyards, exercise lots, or over-wintering lots. From a whole-farm perspective, P loss from all sources should be estimated to effectively identify the major P sources to target remediation practices. Research shows cattle lots can be significant sources of P loss for two reasons. First, the high concentration of cattle leads to high rates of manure deposition and P accumulation relative to pastures and cropland. Second, cattle holding areas can be partially or completely devoid of vegetation and have compacted soil or an impermeable (e.g., concrete) surface, which can lead to high rates of runoff. This combination of a concentrated P source and transport pathways creates the potential for high rates of P loss. </w:t>
      </w:r>
    </w:p>
    <w:p w14:paraId="74F56EF2"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In areas with both non-point source P pollution issues and a high prevalence of cattle farms with outdoor lots, there is a need to assess the P loss impact of lots relative to other land uses on farms to see if alternative lot management is needed and cost-effective. Computer models can be cost- and time-effective tools to help quantify P loss from farms and identify alternative management practices that reduce the impact of agriculture on water. We developed this implementation of the APLE-Lots model described by Vadas et al. (2015) to estimate P and sediment loss in runoff from cattle lots in Wisconsin.  </w:t>
      </w:r>
    </w:p>
    <w:p w14:paraId="06AE3B05" w14:textId="77777777" w:rsidR="00597712" w:rsidRPr="00597712" w:rsidRDefault="00597712" w:rsidP="00597712">
      <w:pPr>
        <w:spacing w:after="0" w:line="360" w:lineRule="auto"/>
        <w:rPr>
          <w:rFonts w:ascii="Calibri" w:eastAsia="Calibri" w:hAnsi="Calibri" w:cs="Times New Roman"/>
          <w:szCs w:val="28"/>
        </w:rPr>
      </w:pPr>
    </w:p>
    <w:p w14:paraId="651AE117" w14:textId="77777777" w:rsidR="00597712" w:rsidRPr="00597712" w:rsidRDefault="00597712" w:rsidP="00597712">
      <w:pPr>
        <w:spacing w:after="0" w:line="240" w:lineRule="auto"/>
        <w:rPr>
          <w:rFonts w:ascii="Calibri" w:eastAsia="Calibri" w:hAnsi="Calibri" w:cs="Times New Roman"/>
          <w:b/>
          <w:sz w:val="24"/>
        </w:rPr>
      </w:pPr>
      <w:r w:rsidRPr="00597712">
        <w:rPr>
          <w:rFonts w:ascii="Calibri" w:eastAsia="Calibri" w:hAnsi="Calibri" w:cs="Times New Roman"/>
          <w:b/>
          <w:sz w:val="24"/>
        </w:rPr>
        <w:t>APLE-</w:t>
      </w:r>
      <w:proofErr w:type="gramStart"/>
      <w:r w:rsidRPr="00597712">
        <w:rPr>
          <w:rFonts w:ascii="Calibri" w:eastAsia="Calibri" w:hAnsi="Calibri" w:cs="Times New Roman"/>
          <w:b/>
          <w:sz w:val="24"/>
        </w:rPr>
        <w:t>Lots</w:t>
      </w:r>
      <w:proofErr w:type="gramEnd"/>
      <w:r w:rsidRPr="00597712">
        <w:rPr>
          <w:rFonts w:ascii="Calibri" w:eastAsia="Calibri" w:hAnsi="Calibri" w:cs="Times New Roman"/>
          <w:b/>
          <w:sz w:val="24"/>
        </w:rPr>
        <w:t xml:space="preserve"> Description</w:t>
      </w:r>
    </w:p>
    <w:p w14:paraId="533A2AFC" w14:textId="77777777" w:rsidR="00597712" w:rsidRPr="00597712" w:rsidRDefault="00597712" w:rsidP="00597712">
      <w:pPr>
        <w:spacing w:after="0" w:line="240" w:lineRule="auto"/>
        <w:rPr>
          <w:rFonts w:ascii="Arial" w:eastAsia="Calibri" w:hAnsi="Arial" w:cs="Times New Roman"/>
          <w:b/>
        </w:rPr>
      </w:pPr>
    </w:p>
    <w:p w14:paraId="798FFA82" w14:textId="77777777" w:rsidR="00597712" w:rsidRPr="00597712" w:rsidRDefault="00597712" w:rsidP="00597712">
      <w:pPr>
        <w:spacing w:after="0" w:line="240" w:lineRule="auto"/>
        <w:rPr>
          <w:rFonts w:ascii="Arial" w:eastAsia="Calibri" w:hAnsi="Arial" w:cs="Times New Roman"/>
        </w:rPr>
      </w:pPr>
      <w:r w:rsidRPr="00597712">
        <w:rPr>
          <w:rFonts w:ascii="Calibri" w:eastAsia="Calibri" w:hAnsi="Calibri" w:cs="Times New Roman"/>
        </w:rPr>
        <w:t xml:space="preserve">The goal of the model is to estimate average annual P and sediment loss from lots. </w:t>
      </w:r>
    </w:p>
    <w:p w14:paraId="238A3BD3" w14:textId="77777777" w:rsidR="00597712" w:rsidRPr="00597712" w:rsidRDefault="00597712" w:rsidP="00597712">
      <w:pPr>
        <w:spacing w:after="0" w:line="240" w:lineRule="auto"/>
        <w:rPr>
          <w:rFonts w:ascii="Calibri" w:eastAsia="Calibri" w:hAnsi="Calibri" w:cs="Times New Roman"/>
        </w:rPr>
      </w:pPr>
      <w:r w:rsidRPr="00597712">
        <w:rPr>
          <w:rFonts w:ascii="Arial" w:eastAsia="Calibri" w:hAnsi="Arial" w:cs="Times New Roman"/>
        </w:rPr>
        <w:t>APLE-Lots</w:t>
      </w:r>
      <w:r w:rsidRPr="00597712">
        <w:rPr>
          <w:rFonts w:ascii="Calibri" w:eastAsia="Calibri" w:hAnsi="Calibri" w:cs="Times New Roman"/>
        </w:rPr>
        <w:t xml:space="preserve"> </w:t>
      </w:r>
      <w:proofErr w:type="gramStart"/>
      <w:r w:rsidRPr="00597712">
        <w:rPr>
          <w:rFonts w:ascii="Calibri" w:eastAsia="Calibri" w:hAnsi="Calibri" w:cs="Times New Roman"/>
        </w:rPr>
        <w:t>is</w:t>
      </w:r>
      <w:proofErr w:type="gramEnd"/>
      <w:r w:rsidRPr="00597712">
        <w:rPr>
          <w:rFonts w:ascii="Calibri" w:eastAsia="Calibri" w:hAnsi="Calibri" w:cs="Times New Roman"/>
        </w:rPr>
        <w:t xml:space="preserve"> intended to be user-friendly and does not require extensive input data to operate. All data are input directly into the user interface (See </w:t>
      </w:r>
      <w:r w:rsidRPr="00597712">
        <w:rPr>
          <w:rFonts w:ascii="Arial" w:eastAsia="Calibri" w:hAnsi="Arial" w:cs="Times New Roman"/>
        </w:rPr>
        <w:t>APLE-</w:t>
      </w:r>
      <w:proofErr w:type="gramStart"/>
      <w:r w:rsidRPr="00597712">
        <w:rPr>
          <w:rFonts w:ascii="Arial" w:eastAsia="Calibri" w:hAnsi="Arial" w:cs="Times New Roman"/>
        </w:rPr>
        <w:t>Lots</w:t>
      </w:r>
      <w:proofErr w:type="gramEnd"/>
      <w:r w:rsidRPr="00597712">
        <w:rPr>
          <w:rFonts w:ascii="Calibri" w:eastAsia="Calibri" w:hAnsi="Calibri" w:cs="Times New Roman"/>
          <w:b/>
          <w:i/>
        </w:rPr>
        <w:t xml:space="preserve"> </w:t>
      </w:r>
      <w:r w:rsidRPr="00597712">
        <w:rPr>
          <w:rFonts w:ascii="Calibri" w:eastAsia="Calibri" w:hAnsi="Calibri" w:cs="Times New Roman"/>
        </w:rPr>
        <w:t>User Notes/Quick Guide). Lot information is entered into a GIS-system where lot boundaries and contributing areas can be drawn over aerial photos and soil maps. The model also supports tabular input via  a no-map feature. User-input data include:</w:t>
      </w:r>
    </w:p>
    <w:p w14:paraId="0925C507" w14:textId="77777777" w:rsidR="00597712" w:rsidRPr="00597712" w:rsidRDefault="00597712" w:rsidP="00597712">
      <w:pPr>
        <w:spacing w:after="0" w:line="240" w:lineRule="auto"/>
        <w:rPr>
          <w:rFonts w:ascii="Calibri" w:eastAsia="Calibri" w:hAnsi="Calibri" w:cs="Times New Roman"/>
        </w:rPr>
      </w:pPr>
    </w:p>
    <w:p w14:paraId="090459F0" w14:textId="77777777" w:rsidR="00597712" w:rsidRPr="00597712" w:rsidRDefault="00597712" w:rsidP="00597712">
      <w:pPr>
        <w:numPr>
          <w:ilvl w:val="0"/>
          <w:numId w:val="5"/>
        </w:numPr>
        <w:spacing w:after="0" w:line="240" w:lineRule="auto"/>
        <w:ind w:left="720"/>
        <w:rPr>
          <w:rFonts w:ascii="Calibri" w:eastAsia="Calibri" w:hAnsi="Calibri" w:cs="Times New Roman"/>
        </w:rPr>
      </w:pPr>
      <w:r w:rsidRPr="00597712">
        <w:rPr>
          <w:rFonts w:ascii="Calibri" w:eastAsia="Calibri" w:hAnsi="Calibri" w:cs="Times New Roman"/>
        </w:rPr>
        <w:t>The area of the lot (sq ft).</w:t>
      </w:r>
    </w:p>
    <w:p w14:paraId="06FB0F1A" w14:textId="77777777" w:rsidR="00597712" w:rsidRPr="00597712" w:rsidRDefault="00597712" w:rsidP="00597712">
      <w:pPr>
        <w:numPr>
          <w:ilvl w:val="0"/>
          <w:numId w:val="5"/>
        </w:numPr>
        <w:spacing w:after="0" w:line="240" w:lineRule="auto"/>
        <w:ind w:left="720"/>
        <w:rPr>
          <w:rFonts w:ascii="Calibri" w:eastAsia="Calibri" w:hAnsi="Calibri" w:cs="Times New Roman"/>
        </w:rPr>
      </w:pPr>
      <w:r w:rsidRPr="00597712">
        <w:rPr>
          <w:rFonts w:ascii="Calibri" w:eastAsia="Calibri" w:hAnsi="Calibri" w:cs="Times New Roman"/>
        </w:rPr>
        <w:t>Location of the lot (county is required).</w:t>
      </w:r>
    </w:p>
    <w:p w14:paraId="687F13C9" w14:textId="77777777" w:rsidR="00597712" w:rsidRPr="00597712" w:rsidRDefault="00597712" w:rsidP="00597712">
      <w:pPr>
        <w:numPr>
          <w:ilvl w:val="0"/>
          <w:numId w:val="5"/>
        </w:numPr>
        <w:spacing w:after="0" w:line="240" w:lineRule="auto"/>
        <w:ind w:left="720"/>
        <w:rPr>
          <w:rFonts w:ascii="Calibri" w:eastAsia="Calibri" w:hAnsi="Calibri" w:cs="Times New Roman"/>
        </w:rPr>
      </w:pPr>
      <w:r w:rsidRPr="00597712">
        <w:rPr>
          <w:rFonts w:ascii="Calibri" w:eastAsia="Calibri" w:hAnsi="Calibri" w:cs="Times New Roman"/>
        </w:rPr>
        <w:t>The number and type of cattle on the lot, including beef cattle and calves, dairy lactating and dry cows, and dairy heifers and calves and hours per day they are on the lot (animals on the lot can vary by month).</w:t>
      </w:r>
    </w:p>
    <w:p w14:paraId="6E2700D3" w14:textId="77777777" w:rsidR="00597712" w:rsidRPr="00597712" w:rsidRDefault="00597712" w:rsidP="00597712">
      <w:pPr>
        <w:numPr>
          <w:ilvl w:val="0"/>
          <w:numId w:val="5"/>
        </w:numPr>
        <w:spacing w:after="0" w:line="240" w:lineRule="auto"/>
        <w:ind w:left="720"/>
        <w:rPr>
          <w:rFonts w:ascii="Calibri" w:eastAsia="Calibri" w:hAnsi="Calibri" w:cs="Times New Roman"/>
        </w:rPr>
      </w:pPr>
      <w:r w:rsidRPr="00597712">
        <w:rPr>
          <w:rFonts w:ascii="Calibri" w:eastAsia="Calibri" w:hAnsi="Calibri" w:cs="Times New Roman"/>
        </w:rPr>
        <w:t>The number of days between lot cleanouts (scraping) for paved lots.</w:t>
      </w:r>
    </w:p>
    <w:p w14:paraId="695793B0" w14:textId="77777777" w:rsidR="00597712" w:rsidRPr="00597712" w:rsidRDefault="00597712" w:rsidP="00597712">
      <w:pPr>
        <w:numPr>
          <w:ilvl w:val="0"/>
          <w:numId w:val="5"/>
        </w:numPr>
        <w:spacing w:after="0" w:line="240" w:lineRule="auto"/>
        <w:ind w:left="720"/>
        <w:rPr>
          <w:rFonts w:ascii="Calibri" w:eastAsia="Calibri" w:hAnsi="Calibri" w:cs="Times New Roman"/>
        </w:rPr>
      </w:pPr>
      <w:r w:rsidRPr="00597712">
        <w:rPr>
          <w:rFonts w:ascii="Calibri" w:eastAsia="Calibri" w:hAnsi="Calibri" w:cs="Times New Roman"/>
        </w:rPr>
        <w:t>The surface type (paved or earthen) and the % vegetative cover for earthen lots.</w:t>
      </w:r>
    </w:p>
    <w:p w14:paraId="5FC9BCA6" w14:textId="77777777" w:rsidR="00597712" w:rsidRPr="00597712" w:rsidRDefault="00597712" w:rsidP="00597712">
      <w:pPr>
        <w:numPr>
          <w:ilvl w:val="0"/>
          <w:numId w:val="5"/>
        </w:numPr>
        <w:spacing w:after="0" w:line="240" w:lineRule="auto"/>
        <w:ind w:left="720"/>
        <w:rPr>
          <w:rFonts w:ascii="Calibri" w:eastAsia="Calibri" w:hAnsi="Calibri" w:cs="Times New Roman"/>
        </w:rPr>
      </w:pPr>
      <w:r w:rsidRPr="00597712">
        <w:rPr>
          <w:rFonts w:ascii="Calibri" w:eastAsia="Calibri" w:hAnsi="Calibri" w:cs="Times New Roman"/>
        </w:rPr>
        <w:t>Area and surface type (or curve number) of areas contributing flow to the lot.</w:t>
      </w:r>
    </w:p>
    <w:p w14:paraId="595713DB" w14:textId="77777777" w:rsidR="00597712" w:rsidRPr="00597712" w:rsidRDefault="00597712" w:rsidP="00597712">
      <w:pPr>
        <w:numPr>
          <w:ilvl w:val="0"/>
          <w:numId w:val="5"/>
        </w:numPr>
        <w:spacing w:after="0" w:line="240" w:lineRule="auto"/>
        <w:ind w:left="720"/>
        <w:rPr>
          <w:rFonts w:ascii="Calibri" w:eastAsia="Calibri" w:hAnsi="Calibri" w:cs="Times New Roman"/>
        </w:rPr>
      </w:pPr>
      <w:r w:rsidRPr="00597712">
        <w:rPr>
          <w:rFonts w:ascii="Calibri" w:eastAsia="Calibri" w:hAnsi="Calibri" w:cs="Times New Roman"/>
        </w:rPr>
        <w:t>The volume of a functional sedimentation basin (if present).</w:t>
      </w:r>
    </w:p>
    <w:p w14:paraId="7CA19371" w14:textId="77777777" w:rsidR="00597712" w:rsidRPr="00597712" w:rsidRDefault="00597712" w:rsidP="00597712">
      <w:pPr>
        <w:numPr>
          <w:ilvl w:val="0"/>
          <w:numId w:val="5"/>
        </w:numPr>
        <w:spacing w:after="0" w:line="240" w:lineRule="auto"/>
        <w:ind w:left="720"/>
        <w:rPr>
          <w:rFonts w:ascii="Calibri" w:eastAsia="Calibri" w:hAnsi="Calibri" w:cs="Times New Roman"/>
        </w:rPr>
      </w:pPr>
      <w:r w:rsidRPr="00597712">
        <w:rPr>
          <w:rFonts w:ascii="Calibri" w:eastAsia="Calibri" w:hAnsi="Calibri" w:cs="Times New Roman"/>
        </w:rPr>
        <w:t>The existence of any run-on flow diversions and percent of flow diverted.</w:t>
      </w:r>
    </w:p>
    <w:p w14:paraId="5DA262EA" w14:textId="77777777" w:rsidR="00597712" w:rsidRPr="00597712" w:rsidRDefault="00597712" w:rsidP="00597712">
      <w:pPr>
        <w:numPr>
          <w:ilvl w:val="0"/>
          <w:numId w:val="5"/>
        </w:numPr>
        <w:spacing w:after="0" w:line="240" w:lineRule="auto"/>
        <w:ind w:left="720"/>
        <w:rPr>
          <w:rFonts w:ascii="Calibri" w:eastAsia="Calibri" w:hAnsi="Calibri" w:cs="Times New Roman"/>
        </w:rPr>
      </w:pPr>
      <w:r w:rsidRPr="00597712">
        <w:rPr>
          <w:rFonts w:ascii="Calibri" w:eastAsia="Calibri" w:hAnsi="Calibri" w:cs="Times New Roman"/>
        </w:rPr>
        <w:t xml:space="preserve">Soil test P (Bray P) and organic matter (%) for earthen lots (optional). </w:t>
      </w:r>
    </w:p>
    <w:p w14:paraId="39B9976E" w14:textId="77777777" w:rsidR="00597712" w:rsidRPr="00597712" w:rsidRDefault="00597712" w:rsidP="00597712">
      <w:pPr>
        <w:spacing w:after="0" w:line="240" w:lineRule="auto"/>
        <w:rPr>
          <w:rFonts w:ascii="Calibri" w:eastAsia="Calibri" w:hAnsi="Calibri" w:cs="Times New Roman"/>
        </w:rPr>
      </w:pPr>
    </w:p>
    <w:p w14:paraId="1FF32A6F" w14:textId="77777777" w:rsidR="00597712" w:rsidRPr="00597712" w:rsidRDefault="00597712" w:rsidP="00597712">
      <w:pPr>
        <w:spacing w:after="0" w:line="240" w:lineRule="auto"/>
        <w:rPr>
          <w:rFonts w:ascii="Calibri" w:eastAsia="Calibri" w:hAnsi="Calibri" w:cs="Times New Roman"/>
          <w:sz w:val="24"/>
        </w:rPr>
      </w:pPr>
    </w:p>
    <w:p w14:paraId="4EAFA523" w14:textId="77777777" w:rsidR="00597712" w:rsidRPr="00597712" w:rsidRDefault="00597712" w:rsidP="00597712">
      <w:pPr>
        <w:spacing w:after="0" w:line="240" w:lineRule="auto"/>
        <w:rPr>
          <w:rFonts w:ascii="Arial" w:eastAsia="Calibri" w:hAnsi="Arial" w:cs="Times New Roman"/>
          <w:b/>
          <w:sz w:val="32"/>
        </w:rPr>
      </w:pPr>
    </w:p>
    <w:p w14:paraId="435F0E20" w14:textId="77777777" w:rsidR="00597712" w:rsidRPr="00597712" w:rsidRDefault="00597712" w:rsidP="00597712">
      <w:pPr>
        <w:spacing w:after="0" w:line="240" w:lineRule="auto"/>
        <w:rPr>
          <w:rFonts w:ascii="Arial" w:eastAsia="Calibri" w:hAnsi="Arial" w:cs="Times New Roman"/>
          <w:b/>
          <w:sz w:val="32"/>
        </w:rPr>
      </w:pPr>
      <w:r w:rsidRPr="00597712">
        <w:rPr>
          <w:rFonts w:ascii="Arial" w:eastAsia="Calibri" w:hAnsi="Arial" w:cs="Times New Roman"/>
          <w:b/>
          <w:sz w:val="32"/>
        </w:rPr>
        <w:br w:type="page"/>
      </w:r>
    </w:p>
    <w:p w14:paraId="30ADB65F" w14:textId="77777777" w:rsidR="00597712" w:rsidRPr="00597712" w:rsidRDefault="00597712" w:rsidP="00597712">
      <w:pPr>
        <w:spacing w:after="0" w:line="240" w:lineRule="auto"/>
        <w:rPr>
          <w:rFonts w:ascii="Arial" w:eastAsia="Calibri" w:hAnsi="Arial" w:cs="Times New Roman"/>
          <w:b/>
          <w:sz w:val="32"/>
        </w:rPr>
      </w:pPr>
      <w:r w:rsidRPr="00597712">
        <w:rPr>
          <w:rFonts w:ascii="Arial" w:eastAsia="Calibri" w:hAnsi="Arial" w:cs="Times New Roman"/>
          <w:b/>
          <w:sz w:val="32"/>
        </w:rPr>
        <w:lastRenderedPageBreak/>
        <w:t>Model Algorithms</w:t>
      </w:r>
    </w:p>
    <w:p w14:paraId="133A1EB3" w14:textId="77777777" w:rsidR="00597712" w:rsidRPr="00597712" w:rsidRDefault="00597712" w:rsidP="00597712">
      <w:pPr>
        <w:spacing w:after="0" w:line="240" w:lineRule="auto"/>
        <w:rPr>
          <w:rFonts w:ascii="Arial" w:eastAsia="Calibri" w:hAnsi="Arial" w:cs="Times New Roman"/>
          <w:b/>
          <w:sz w:val="32"/>
        </w:rPr>
      </w:pPr>
    </w:p>
    <w:p w14:paraId="37B877BE" w14:textId="77777777" w:rsidR="00597712" w:rsidRPr="00597712" w:rsidRDefault="00597712" w:rsidP="00597712">
      <w:pPr>
        <w:spacing w:after="120" w:line="240" w:lineRule="auto"/>
        <w:rPr>
          <w:rFonts w:ascii="Calibri" w:eastAsia="Times New Roman" w:hAnsi="Calibri" w:cs="Times New Roman"/>
          <w:color w:val="000000"/>
        </w:rPr>
      </w:pPr>
      <w:r w:rsidRPr="00597712">
        <w:rPr>
          <w:rFonts w:ascii="Calibri" w:eastAsia="Times New Roman" w:hAnsi="Calibri" w:cs="Times New Roman"/>
          <w:color w:val="000000"/>
        </w:rPr>
        <w:t xml:space="preserve">The total annual runoff P (TP) at the edge of a paved lot is calculated as dissolved P (DP) released from manure plus the P in manure sediments in lot runoff. </w:t>
      </w:r>
    </w:p>
    <w:p w14:paraId="3AD68F23" w14:textId="77777777" w:rsidR="00597712" w:rsidRPr="00597712" w:rsidRDefault="00597712" w:rsidP="00597712">
      <w:pPr>
        <w:spacing w:after="120" w:line="240" w:lineRule="auto"/>
        <w:rPr>
          <w:rFonts w:ascii="Calibri" w:eastAsia="Times New Roman" w:hAnsi="Calibri" w:cs="Times New Roman"/>
          <w:color w:val="000000"/>
        </w:rPr>
      </w:pPr>
      <w:r w:rsidRPr="00597712">
        <w:rPr>
          <w:rFonts w:ascii="Calibri" w:eastAsia="Times New Roman" w:hAnsi="Calibri" w:cs="Times New Roman"/>
          <w:color w:val="000000"/>
        </w:rPr>
        <w:tab/>
        <w:t>`</w:t>
      </w:r>
      <w:r w:rsidRPr="00597712">
        <w:rPr>
          <w:rFonts w:ascii="Calibri" w:eastAsia="Times New Roman" w:hAnsi="Calibri" w:cs="Times New Roman"/>
          <w:color w:val="000000"/>
        </w:rPr>
        <w:tab/>
      </w:r>
      <w:r w:rsidRPr="00597712">
        <w:rPr>
          <w:rFonts w:ascii="Calibri" w:eastAsia="Times New Roman" w:hAnsi="Calibri" w:cs="Times New Roman"/>
          <w:b/>
          <w:bCs/>
          <w:color w:val="000000"/>
        </w:rPr>
        <w:t xml:space="preserve">Paved lot TP= manure DP + sediment P </w:t>
      </w:r>
      <w:r w:rsidRPr="00597712">
        <w:rPr>
          <w:rFonts w:ascii="Calibri" w:eastAsia="Times New Roman" w:hAnsi="Calibri" w:cs="Times New Roman"/>
          <w:color w:val="000000"/>
        </w:rPr>
        <w:t xml:space="preserve">                               </w:t>
      </w:r>
      <w:r w:rsidRPr="00597712">
        <w:rPr>
          <w:rFonts w:ascii="Calibri" w:eastAsia="Times New Roman" w:hAnsi="Calibri" w:cs="Times New Roman"/>
          <w:color w:val="000000"/>
        </w:rPr>
        <w:tab/>
      </w:r>
      <w:r w:rsidRPr="00597712">
        <w:rPr>
          <w:rFonts w:ascii="Calibri" w:eastAsia="Times New Roman" w:hAnsi="Calibri" w:cs="Times New Roman"/>
          <w:color w:val="000000"/>
        </w:rPr>
        <w:tab/>
        <w:t>(1)</w:t>
      </w:r>
    </w:p>
    <w:p w14:paraId="543E06C2" w14:textId="77777777" w:rsidR="00597712" w:rsidRPr="00597712" w:rsidRDefault="00597712" w:rsidP="00597712">
      <w:pPr>
        <w:spacing w:after="120" w:line="240" w:lineRule="auto"/>
        <w:rPr>
          <w:rFonts w:ascii="Calibri" w:eastAsia="Times New Roman" w:hAnsi="Calibri" w:cs="Times New Roman"/>
          <w:color w:val="000000"/>
        </w:rPr>
      </w:pPr>
      <w:r w:rsidRPr="00597712">
        <w:rPr>
          <w:rFonts w:ascii="Calibri" w:eastAsia="Times New Roman" w:hAnsi="Calibri" w:cs="Times New Roman"/>
          <w:color w:val="000000"/>
        </w:rPr>
        <w:t xml:space="preserve">For an earthen lot, the underlying soil is added as a source of dissolved P and sediments in lot runoff P. </w:t>
      </w:r>
    </w:p>
    <w:p w14:paraId="6A962088" w14:textId="77777777" w:rsidR="00597712" w:rsidRPr="00597712" w:rsidRDefault="00597712" w:rsidP="00597712">
      <w:pPr>
        <w:spacing w:after="120" w:line="240" w:lineRule="auto"/>
        <w:rPr>
          <w:rFonts w:ascii="Calibri" w:eastAsia="Times New Roman" w:hAnsi="Calibri" w:cs="Times New Roman"/>
          <w:color w:val="000000"/>
        </w:rPr>
      </w:pPr>
      <w:r w:rsidRPr="00597712">
        <w:rPr>
          <w:rFonts w:ascii="Calibri" w:eastAsia="Times New Roman" w:hAnsi="Calibri" w:cs="Times New Roman"/>
          <w:b/>
          <w:bCs/>
          <w:color w:val="000000"/>
        </w:rPr>
        <w:t>Earth lot TP = manure DP + soil DP + sediment P</w:t>
      </w:r>
      <w:r w:rsidRPr="00597712">
        <w:rPr>
          <w:rFonts w:ascii="Calibri" w:eastAsia="Times New Roman" w:hAnsi="Calibri" w:cs="Times New Roman"/>
          <w:color w:val="000000"/>
        </w:rPr>
        <w:tab/>
      </w:r>
      <w:r w:rsidRPr="00597712">
        <w:rPr>
          <w:rFonts w:ascii="Calibri" w:eastAsia="Times New Roman" w:hAnsi="Calibri" w:cs="Times New Roman"/>
          <w:color w:val="000000"/>
        </w:rPr>
        <w:tab/>
        <w:t xml:space="preserve">              (2) </w:t>
      </w:r>
    </w:p>
    <w:p w14:paraId="1C6AFC5E" w14:textId="77777777" w:rsidR="00597712" w:rsidRPr="00597712" w:rsidRDefault="00597712" w:rsidP="00597712">
      <w:pPr>
        <w:spacing w:after="0" w:line="240" w:lineRule="auto"/>
        <w:rPr>
          <w:rFonts w:ascii="Calibri" w:eastAsia="Calibri" w:hAnsi="Calibri" w:cs="Times New Roman"/>
        </w:rPr>
      </w:pPr>
      <w:r w:rsidRPr="00597712">
        <w:rPr>
          <w:rFonts w:ascii="Calibri" w:eastAsia="Times New Roman" w:hAnsi="Calibri" w:cs="Times New Roman"/>
          <w:color w:val="000000"/>
        </w:rPr>
        <w:t>These calculations require estimating the accumulation of manure P on the lot and lot runoff.</w:t>
      </w:r>
      <w:r w:rsidRPr="00597712">
        <w:rPr>
          <w:rFonts w:ascii="Calibri" w:eastAsia="Calibri" w:hAnsi="Calibri" w:cs="Times New Roman"/>
        </w:rPr>
        <w:t xml:space="preserve">  APLE-Lots calculates solids and P loss for the frozen ground (FG) (Dec. – Mar.) (4 month = 121 day) period and the non-frozen ground (NFG) (Apr. - Nov.) (8 month = 244 day) period. </w:t>
      </w:r>
    </w:p>
    <w:p w14:paraId="4F605865" w14:textId="77777777" w:rsidR="00597712" w:rsidRPr="00597712" w:rsidRDefault="00597712" w:rsidP="00597712">
      <w:pPr>
        <w:spacing w:after="0" w:line="240" w:lineRule="auto"/>
        <w:rPr>
          <w:rFonts w:ascii="Calibri" w:eastAsia="Calibri" w:hAnsi="Calibri" w:cs="Times New Roman"/>
          <w:b/>
          <w:sz w:val="24"/>
        </w:rPr>
      </w:pPr>
    </w:p>
    <w:p w14:paraId="3E2C0803" w14:textId="77777777" w:rsidR="00597712" w:rsidRPr="00597712" w:rsidRDefault="00597712" w:rsidP="00597712">
      <w:pPr>
        <w:spacing w:after="0" w:line="240" w:lineRule="auto"/>
        <w:rPr>
          <w:rFonts w:ascii="Calibri" w:eastAsia="Calibri" w:hAnsi="Calibri" w:cs="Times New Roman"/>
          <w:b/>
          <w:sz w:val="26"/>
          <w:szCs w:val="26"/>
        </w:rPr>
      </w:pPr>
      <w:r w:rsidRPr="00597712">
        <w:rPr>
          <w:rFonts w:ascii="Calibri" w:eastAsia="Calibri" w:hAnsi="Calibri" w:cs="Times New Roman"/>
          <w:b/>
          <w:sz w:val="26"/>
          <w:szCs w:val="26"/>
        </w:rPr>
        <w:t>Manure Production and Phosphorus Content by Animal Type</w:t>
      </w:r>
    </w:p>
    <w:p w14:paraId="3A3C3574" w14:textId="77777777" w:rsidR="00597712" w:rsidRPr="00597712" w:rsidRDefault="00597712" w:rsidP="00597712">
      <w:pPr>
        <w:spacing w:after="0" w:line="240" w:lineRule="auto"/>
        <w:rPr>
          <w:rFonts w:ascii="Calibri" w:eastAsia="Calibri" w:hAnsi="Calibri" w:cs="Times New Roman"/>
          <w:sz w:val="18"/>
        </w:rPr>
      </w:pPr>
    </w:p>
    <w:p w14:paraId="32DB7F3B"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Calculating manure loss from a lot requires first estimating the manure dry matter (DM) and P mass present on the lot.  APLE-Lots users enter the number of animals on the lot by animal type (shown in Table 1) and the number of hours per day each type is present. Animal numbers and hours can be constant for the whole year or can vary by season and by month.   </w:t>
      </w:r>
    </w:p>
    <w:p w14:paraId="29ACB6FA" w14:textId="77777777" w:rsidR="00597712" w:rsidRPr="00597712" w:rsidRDefault="00597712" w:rsidP="00597712">
      <w:pPr>
        <w:tabs>
          <w:tab w:val="left" w:pos="9270"/>
        </w:tabs>
        <w:spacing w:after="0" w:line="240" w:lineRule="auto"/>
        <w:rPr>
          <w:rFonts w:ascii="Calibri" w:eastAsia="Calibri" w:hAnsi="Calibri" w:cs="Times New Roman"/>
        </w:rPr>
      </w:pPr>
      <w:r w:rsidRPr="00597712">
        <w:rPr>
          <w:rFonts w:ascii="Calibri" w:eastAsia="Calibri" w:hAnsi="Calibri" w:cs="Times New Roman"/>
        </w:rPr>
        <w:tab/>
      </w:r>
    </w:p>
    <w:p w14:paraId="61F465AB"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    Table 1. Daily feces production and fecal total P content by animal type.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7"/>
        <w:gridCol w:w="3124"/>
        <w:gridCol w:w="3111"/>
      </w:tblGrid>
      <w:tr w:rsidR="00597712" w:rsidRPr="00597712" w14:paraId="313C9C4D" w14:textId="77777777" w:rsidTr="00F1142F">
        <w:tc>
          <w:tcPr>
            <w:tcW w:w="2927" w:type="dxa"/>
            <w:tcBorders>
              <w:top w:val="single" w:sz="4" w:space="0" w:color="auto"/>
              <w:left w:val="nil"/>
              <w:bottom w:val="single" w:sz="4" w:space="0" w:color="auto"/>
              <w:right w:val="nil"/>
            </w:tcBorders>
            <w:shd w:val="clear" w:color="auto" w:fill="auto"/>
          </w:tcPr>
          <w:p w14:paraId="77ED2A95" w14:textId="77777777" w:rsidR="00597712" w:rsidRPr="00597712" w:rsidRDefault="00597712" w:rsidP="00597712">
            <w:pPr>
              <w:spacing w:after="0" w:line="240" w:lineRule="auto"/>
              <w:rPr>
                <w:rFonts w:ascii="Calibri" w:eastAsia="Calibri" w:hAnsi="Calibri" w:cs="Calibri"/>
                <w:sz w:val="20"/>
                <w:szCs w:val="20"/>
              </w:rPr>
            </w:pPr>
          </w:p>
          <w:p w14:paraId="608791AF" w14:textId="77777777" w:rsidR="00597712" w:rsidRPr="00597712" w:rsidRDefault="00597712" w:rsidP="00597712">
            <w:pPr>
              <w:spacing w:after="0" w:line="240" w:lineRule="auto"/>
              <w:rPr>
                <w:rFonts w:ascii="Calibri" w:eastAsia="Calibri" w:hAnsi="Calibri" w:cs="Calibri"/>
                <w:sz w:val="20"/>
                <w:szCs w:val="20"/>
              </w:rPr>
            </w:pPr>
          </w:p>
          <w:p w14:paraId="4BECD4A5"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Animal Type</w:t>
            </w:r>
          </w:p>
        </w:tc>
        <w:tc>
          <w:tcPr>
            <w:tcW w:w="3124" w:type="dxa"/>
            <w:tcBorders>
              <w:top w:val="single" w:sz="4" w:space="0" w:color="auto"/>
              <w:left w:val="nil"/>
              <w:bottom w:val="single" w:sz="4" w:space="0" w:color="auto"/>
              <w:right w:val="nil"/>
            </w:tcBorders>
            <w:shd w:val="clear" w:color="auto" w:fill="auto"/>
          </w:tcPr>
          <w:p w14:paraId="57A69143"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 xml:space="preserve">Daily Dry Matter (DM) Fecal Production per Head </w:t>
            </w:r>
          </w:p>
          <w:p w14:paraId="2C1F9095"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w:t>
            </w:r>
            <w:proofErr w:type="spellStart"/>
            <w:r w:rsidRPr="00597712">
              <w:rPr>
                <w:rFonts w:ascii="Calibri" w:eastAsia="Calibri" w:hAnsi="Calibri" w:cs="Calibri"/>
                <w:sz w:val="20"/>
                <w:szCs w:val="20"/>
              </w:rPr>
              <w:t>lb</w:t>
            </w:r>
            <w:proofErr w:type="spellEnd"/>
            <w:r w:rsidRPr="00597712">
              <w:rPr>
                <w:rFonts w:ascii="Calibri" w:eastAsia="Calibri" w:hAnsi="Calibri" w:cs="Calibri"/>
                <w:sz w:val="20"/>
                <w:szCs w:val="20"/>
              </w:rPr>
              <w:t>/day)</w:t>
            </w:r>
          </w:p>
        </w:tc>
        <w:tc>
          <w:tcPr>
            <w:tcW w:w="3111" w:type="dxa"/>
            <w:tcBorders>
              <w:top w:val="single" w:sz="4" w:space="0" w:color="auto"/>
              <w:left w:val="nil"/>
              <w:bottom w:val="single" w:sz="4" w:space="0" w:color="auto"/>
              <w:right w:val="nil"/>
            </w:tcBorders>
            <w:shd w:val="clear" w:color="auto" w:fill="auto"/>
          </w:tcPr>
          <w:p w14:paraId="51FA646B"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Daily Fecal Total P</w:t>
            </w:r>
          </w:p>
          <w:p w14:paraId="0DEB30DE"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 xml:space="preserve">(manure P content) </w:t>
            </w:r>
          </w:p>
          <w:p w14:paraId="12BE7FE1"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w:t>
            </w:r>
            <w:proofErr w:type="spellStart"/>
            <w:r w:rsidRPr="00597712">
              <w:rPr>
                <w:rFonts w:ascii="Calibri" w:eastAsia="Calibri" w:hAnsi="Calibri" w:cs="Calibri"/>
                <w:sz w:val="20"/>
                <w:szCs w:val="20"/>
              </w:rPr>
              <w:t>lb</w:t>
            </w:r>
            <w:proofErr w:type="spellEnd"/>
            <w:r w:rsidRPr="00597712">
              <w:rPr>
                <w:rFonts w:ascii="Calibri" w:eastAsia="Calibri" w:hAnsi="Calibri" w:cs="Calibri"/>
                <w:sz w:val="20"/>
                <w:szCs w:val="20"/>
              </w:rPr>
              <w:t>/day)</w:t>
            </w:r>
          </w:p>
        </w:tc>
      </w:tr>
      <w:tr w:rsidR="00597712" w:rsidRPr="00597712" w14:paraId="5E7B9D85" w14:textId="77777777" w:rsidTr="00F1142F">
        <w:tc>
          <w:tcPr>
            <w:tcW w:w="2927" w:type="dxa"/>
            <w:tcBorders>
              <w:top w:val="single" w:sz="4" w:space="0" w:color="auto"/>
              <w:left w:val="nil"/>
              <w:bottom w:val="nil"/>
              <w:right w:val="nil"/>
            </w:tcBorders>
            <w:shd w:val="clear" w:color="auto" w:fill="auto"/>
          </w:tcPr>
          <w:p w14:paraId="7D450D56"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Calf 150 lbs.</w:t>
            </w:r>
          </w:p>
          <w:p w14:paraId="5D1D9480"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Calf 250 lbs.</w:t>
            </w:r>
          </w:p>
          <w:p w14:paraId="52D6E0DE"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Young stock 500 lbs.</w:t>
            </w:r>
          </w:p>
          <w:p w14:paraId="187D93D8" w14:textId="77777777" w:rsidR="00597712" w:rsidRPr="00597712" w:rsidRDefault="00597712" w:rsidP="00597712">
            <w:pPr>
              <w:spacing w:after="0" w:line="240" w:lineRule="auto"/>
              <w:ind w:right="-403"/>
              <w:rPr>
                <w:rFonts w:ascii="Calibri" w:eastAsia="Calibri" w:hAnsi="Calibri" w:cs="Calibri"/>
                <w:sz w:val="20"/>
                <w:szCs w:val="20"/>
              </w:rPr>
            </w:pPr>
            <w:r w:rsidRPr="00597712">
              <w:rPr>
                <w:rFonts w:ascii="Calibri" w:eastAsia="Calibri" w:hAnsi="Calibri" w:cs="Calibri"/>
                <w:sz w:val="20"/>
                <w:szCs w:val="20"/>
              </w:rPr>
              <w:t>Dairy Heifer 750 lbs.</w:t>
            </w:r>
          </w:p>
          <w:p w14:paraId="249D8E3A"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Heifer 1000 lbs.</w:t>
            </w:r>
          </w:p>
          <w:p w14:paraId="4B6608DB"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Lactating Cows 1000 lbs.</w:t>
            </w:r>
          </w:p>
          <w:p w14:paraId="246EA5D5"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Lactating Cows 1200 lbs.</w:t>
            </w:r>
          </w:p>
          <w:p w14:paraId="43DCA1EA"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Lactating Cows 1400 lbs.</w:t>
            </w:r>
          </w:p>
          <w:p w14:paraId="023C5711"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Lactating Cows 1600 lbs.</w:t>
            </w:r>
          </w:p>
          <w:p w14:paraId="5FE4DE79"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Dry Cows 1000 lbs.</w:t>
            </w:r>
          </w:p>
          <w:p w14:paraId="6A37A3BF"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Dry Cows 1200 lbs.</w:t>
            </w:r>
          </w:p>
          <w:p w14:paraId="7391B46B"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Dry Cows 1400 lbs.</w:t>
            </w:r>
          </w:p>
          <w:p w14:paraId="37C36B80"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Dairy Dry Cows 1600 lbs.</w:t>
            </w:r>
          </w:p>
          <w:p w14:paraId="5EFFE670" w14:textId="77777777" w:rsidR="00597712" w:rsidRPr="00597712" w:rsidRDefault="00597712" w:rsidP="00597712">
            <w:pPr>
              <w:spacing w:after="0" w:line="240" w:lineRule="auto"/>
              <w:ind w:right="-133"/>
              <w:rPr>
                <w:rFonts w:ascii="Calibri" w:eastAsia="Calibri" w:hAnsi="Calibri" w:cs="Calibri"/>
                <w:sz w:val="20"/>
                <w:szCs w:val="20"/>
              </w:rPr>
            </w:pPr>
            <w:r w:rsidRPr="00597712">
              <w:rPr>
                <w:rFonts w:ascii="Calibri" w:eastAsia="Calibri" w:hAnsi="Calibri" w:cs="Calibri"/>
                <w:sz w:val="20"/>
                <w:szCs w:val="20"/>
              </w:rPr>
              <w:t>Beef Calf 450 lbs.(confinement)</w:t>
            </w:r>
          </w:p>
          <w:p w14:paraId="1A3847D5" w14:textId="77777777" w:rsidR="00597712" w:rsidRPr="00597712" w:rsidRDefault="00597712" w:rsidP="00597712">
            <w:pPr>
              <w:spacing w:after="0" w:line="240" w:lineRule="auto"/>
              <w:ind w:right="-313"/>
              <w:rPr>
                <w:rFonts w:ascii="Calibri" w:eastAsia="Calibri" w:hAnsi="Calibri" w:cs="Calibri"/>
                <w:sz w:val="20"/>
                <w:szCs w:val="20"/>
              </w:rPr>
            </w:pPr>
            <w:r w:rsidRPr="00597712">
              <w:rPr>
                <w:rFonts w:ascii="Calibri" w:eastAsia="Calibri" w:hAnsi="Calibri" w:cs="Calibri"/>
                <w:sz w:val="20"/>
                <w:szCs w:val="20"/>
              </w:rPr>
              <w:t>Beef Calf 650 lbs.(confinement)</w:t>
            </w:r>
          </w:p>
          <w:p w14:paraId="7C28747E"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Beef Finishing 750 lbs.</w:t>
            </w:r>
          </w:p>
          <w:p w14:paraId="3709F5DE"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Beef Finishing 1100 lbs.</w:t>
            </w:r>
          </w:p>
          <w:p w14:paraId="142A154D"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Beef Cow 1200 lbs.</w:t>
            </w:r>
          </w:p>
          <w:p w14:paraId="2D7FE1AC"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Beef Bulls 1600 lbs.</w:t>
            </w:r>
          </w:p>
          <w:p w14:paraId="1E014DE4"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Goat 170 lbs.</w:t>
            </w:r>
          </w:p>
          <w:p w14:paraId="3315E577"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Sheep 100 lbs.</w:t>
            </w:r>
          </w:p>
          <w:p w14:paraId="6A10E490"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Horse 1100 lbs.</w:t>
            </w:r>
          </w:p>
        </w:tc>
        <w:tc>
          <w:tcPr>
            <w:tcW w:w="3124" w:type="dxa"/>
            <w:tcBorders>
              <w:top w:val="single" w:sz="4" w:space="0" w:color="auto"/>
              <w:left w:val="nil"/>
              <w:bottom w:val="nil"/>
              <w:right w:val="nil"/>
            </w:tcBorders>
            <w:shd w:val="clear" w:color="auto" w:fill="auto"/>
          </w:tcPr>
          <w:p w14:paraId="251D5C74"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1.3</w:t>
            </w:r>
          </w:p>
          <w:p w14:paraId="72709672"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2.4</w:t>
            </w:r>
          </w:p>
          <w:p w14:paraId="6448781E"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4.6</w:t>
            </w:r>
          </w:p>
          <w:p w14:paraId="4B34F588"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6.4</w:t>
            </w:r>
          </w:p>
          <w:p w14:paraId="49BC4C0E"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8.4</w:t>
            </w:r>
          </w:p>
          <w:p w14:paraId="57BE9345"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14.3</w:t>
            </w:r>
          </w:p>
          <w:p w14:paraId="4524A445"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17.2</w:t>
            </w:r>
          </w:p>
          <w:p w14:paraId="29BEBB9E"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20.1</w:t>
            </w:r>
          </w:p>
          <w:p w14:paraId="153059FE"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22.9</w:t>
            </w:r>
          </w:p>
          <w:p w14:paraId="7AF92496"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9.0</w:t>
            </w:r>
          </w:p>
          <w:p w14:paraId="42FD7AFD"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9.7</w:t>
            </w:r>
          </w:p>
          <w:p w14:paraId="1164165A"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10.4</w:t>
            </w:r>
          </w:p>
          <w:p w14:paraId="47BA3763"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10.8</w:t>
            </w:r>
          </w:p>
          <w:p w14:paraId="4DEBAFC0"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4.2</w:t>
            </w:r>
          </w:p>
          <w:p w14:paraId="65C229F8"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6.0</w:t>
            </w:r>
          </w:p>
          <w:p w14:paraId="64D10B66"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4.0</w:t>
            </w:r>
          </w:p>
          <w:p w14:paraId="42AF2F02"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5.7</w:t>
            </w:r>
          </w:p>
          <w:p w14:paraId="55AB293B"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14.6</w:t>
            </w:r>
          </w:p>
          <w:p w14:paraId="22599D8B"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10.8</w:t>
            </w:r>
          </w:p>
          <w:p w14:paraId="62FDA08E"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2.2</w:t>
            </w:r>
          </w:p>
          <w:p w14:paraId="3705573B"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1.1</w:t>
            </w:r>
          </w:p>
          <w:p w14:paraId="62F03EA2"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8.4</w:t>
            </w:r>
          </w:p>
        </w:tc>
        <w:tc>
          <w:tcPr>
            <w:tcW w:w="3111" w:type="dxa"/>
            <w:tcBorders>
              <w:top w:val="single" w:sz="4" w:space="0" w:color="auto"/>
              <w:left w:val="nil"/>
              <w:bottom w:val="nil"/>
              <w:right w:val="nil"/>
            </w:tcBorders>
            <w:shd w:val="clear" w:color="auto" w:fill="auto"/>
          </w:tcPr>
          <w:p w14:paraId="359FC2A4"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0.007</w:t>
            </w:r>
          </w:p>
          <w:p w14:paraId="4CFAD5BC"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0.013</w:t>
            </w:r>
          </w:p>
          <w:p w14:paraId="4DE66410"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0.025</w:t>
            </w:r>
          </w:p>
          <w:p w14:paraId="1A99A0B1"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0.035</w:t>
            </w:r>
          </w:p>
          <w:p w14:paraId="12B668D7"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0.045</w:t>
            </w:r>
          </w:p>
          <w:p w14:paraId="7AE0BEF8"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0.126</w:t>
            </w:r>
          </w:p>
          <w:p w14:paraId="1B0B1925"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0.151</w:t>
            </w:r>
          </w:p>
          <w:p w14:paraId="13D06D65"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0.177</w:t>
            </w:r>
          </w:p>
          <w:p w14:paraId="3E018413"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0.202</w:t>
            </w:r>
          </w:p>
          <w:p w14:paraId="5B349236"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0.055</w:t>
            </w:r>
          </w:p>
          <w:p w14:paraId="0AD9FC22"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0.059</w:t>
            </w:r>
          </w:p>
          <w:p w14:paraId="67AA6802"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0.063</w:t>
            </w:r>
          </w:p>
          <w:p w14:paraId="0F6515C2"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0.066</w:t>
            </w:r>
          </w:p>
          <w:p w14:paraId="34005EB6"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0.039</w:t>
            </w:r>
          </w:p>
          <w:p w14:paraId="0D3E3E8B"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0.055</w:t>
            </w:r>
          </w:p>
          <w:p w14:paraId="27F2067B"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0.037</w:t>
            </w:r>
          </w:p>
          <w:p w14:paraId="0AEF6811"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0.053</w:t>
            </w:r>
          </w:p>
          <w:p w14:paraId="1D77FD50"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0.097</w:t>
            </w:r>
          </w:p>
          <w:p w14:paraId="1F3DB530"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0.072</w:t>
            </w:r>
          </w:p>
          <w:p w14:paraId="1D5CC516"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0.008</w:t>
            </w:r>
          </w:p>
          <w:p w14:paraId="0B019DE2"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0.009</w:t>
            </w:r>
          </w:p>
          <w:p w14:paraId="5812A61D" w14:textId="77777777" w:rsidR="00597712" w:rsidRPr="00597712" w:rsidRDefault="00597712" w:rsidP="00597712">
            <w:pPr>
              <w:spacing w:after="0" w:line="240" w:lineRule="auto"/>
              <w:rPr>
                <w:rFonts w:ascii="Calibri" w:eastAsia="Calibri" w:hAnsi="Calibri" w:cs="Calibri"/>
                <w:sz w:val="20"/>
                <w:szCs w:val="20"/>
              </w:rPr>
            </w:pPr>
            <w:r w:rsidRPr="00597712">
              <w:rPr>
                <w:rFonts w:ascii="Calibri" w:eastAsia="Calibri" w:hAnsi="Calibri" w:cs="Calibri"/>
                <w:sz w:val="20"/>
                <w:szCs w:val="20"/>
              </w:rPr>
              <w:t>0.028</w:t>
            </w:r>
          </w:p>
        </w:tc>
      </w:tr>
    </w:tbl>
    <w:p w14:paraId="4756E23D"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_____________________________________________________________________________________</w:t>
      </w:r>
    </w:p>
    <w:p w14:paraId="6B321FB7"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sz w:val="20"/>
          <w:szCs w:val="20"/>
        </w:rPr>
        <w:t xml:space="preserve">Sources:  Vadas et al. (2015); ASAE, (2005); </w:t>
      </w:r>
      <w:proofErr w:type="spellStart"/>
      <w:r w:rsidRPr="00597712">
        <w:rPr>
          <w:rFonts w:ascii="Calibri" w:eastAsia="Calibri" w:hAnsi="Calibri" w:cs="Times New Roman"/>
          <w:sz w:val="20"/>
          <w:szCs w:val="20"/>
        </w:rPr>
        <w:t>Lorimor</w:t>
      </w:r>
      <w:proofErr w:type="spellEnd"/>
      <w:r w:rsidRPr="00597712">
        <w:rPr>
          <w:rFonts w:ascii="Calibri" w:eastAsia="Calibri" w:hAnsi="Calibri" w:cs="Times New Roman"/>
          <w:sz w:val="20"/>
          <w:szCs w:val="20"/>
        </w:rPr>
        <w:t xml:space="preserve"> et al. (2004); Johnson and Eckert  (1995</w:t>
      </w:r>
      <w:r w:rsidRPr="00597712">
        <w:rPr>
          <w:rFonts w:ascii="Calibri" w:eastAsia="Calibri" w:hAnsi="Calibri" w:cs="Times New Roman"/>
        </w:rPr>
        <w:t>), USDA-NRCS (2008).</w:t>
      </w:r>
    </w:p>
    <w:p w14:paraId="7CF79C59" w14:textId="77777777" w:rsidR="00597712" w:rsidRPr="00597712" w:rsidRDefault="00597712" w:rsidP="00597712">
      <w:pPr>
        <w:spacing w:after="0" w:line="240" w:lineRule="auto"/>
        <w:rPr>
          <w:rFonts w:ascii="Calibri" w:eastAsia="Calibri" w:hAnsi="Calibri" w:cs="Times New Roman"/>
          <w:sz w:val="24"/>
        </w:rPr>
      </w:pPr>
    </w:p>
    <w:p w14:paraId="4235FFB0" w14:textId="77777777" w:rsidR="00597712" w:rsidRPr="00597712" w:rsidRDefault="00597712" w:rsidP="00597712">
      <w:pPr>
        <w:tabs>
          <w:tab w:val="left" w:pos="9270"/>
        </w:tabs>
        <w:spacing w:after="120" w:line="240" w:lineRule="auto"/>
        <w:rPr>
          <w:rFonts w:ascii="Calibri" w:eastAsia="Times New Roman" w:hAnsi="Calibri" w:cs="Times New Roman"/>
        </w:rPr>
      </w:pPr>
      <w:r w:rsidRPr="00597712">
        <w:rPr>
          <w:rFonts w:ascii="Calibri" w:eastAsia="Calibri" w:hAnsi="Calibri" w:cs="Times New Roman"/>
        </w:rPr>
        <w:lastRenderedPageBreak/>
        <w:t xml:space="preserve">Daily animal numbers and the daily dry matter and total P excretion values in Table 1 are used to calculate separate values for the average daily DM and TP excreted on the lot during the FG and NFG seasons. </w:t>
      </w:r>
    </w:p>
    <w:p w14:paraId="2C9ED86F" w14:textId="77777777" w:rsidR="00597712" w:rsidRPr="00597712" w:rsidRDefault="00597712" w:rsidP="00597712">
      <w:pPr>
        <w:spacing w:after="0" w:line="240" w:lineRule="auto"/>
        <w:rPr>
          <w:rFonts w:ascii="Calibri" w:eastAsia="Times New Roman" w:hAnsi="Calibri" w:cs="Times New Roman"/>
        </w:rPr>
      </w:pPr>
    </w:p>
    <w:p w14:paraId="64E1D777" w14:textId="77777777" w:rsidR="00597712" w:rsidRPr="00597712" w:rsidRDefault="00597712" w:rsidP="00597712">
      <w:pPr>
        <w:spacing w:after="0" w:line="240" w:lineRule="auto"/>
        <w:rPr>
          <w:rFonts w:ascii="Calibri" w:eastAsia="Times New Roman" w:hAnsi="Calibri" w:cs="Times New Roman"/>
        </w:rPr>
      </w:pPr>
      <w:proofErr w:type="spellStart"/>
      <w:r w:rsidRPr="00597712">
        <w:rPr>
          <w:rFonts w:ascii="Calibri" w:eastAsia="Times New Roman" w:hAnsi="Calibri" w:cs="Times New Roman"/>
          <w:b/>
          <w:bCs/>
        </w:rPr>
        <w:t>DailyDMtotal</w:t>
      </w:r>
      <w:proofErr w:type="spellEnd"/>
      <w:r w:rsidRPr="00597712">
        <w:rPr>
          <w:rFonts w:ascii="Calibri" w:eastAsia="Times New Roman" w:hAnsi="Calibri" w:cs="Times New Roman"/>
          <w:b/>
          <w:bCs/>
        </w:rPr>
        <w:t xml:space="preserve"> = Sum for all animal types of (</w:t>
      </w:r>
      <w:proofErr w:type="spellStart"/>
      <w:r w:rsidRPr="00597712">
        <w:rPr>
          <w:rFonts w:ascii="Calibri" w:eastAsia="Times New Roman" w:hAnsi="Calibri" w:cs="Times New Roman"/>
          <w:b/>
          <w:bCs/>
        </w:rPr>
        <w:t>AvDailyHead</w:t>
      </w:r>
      <w:proofErr w:type="spellEnd"/>
      <w:r w:rsidRPr="00597712">
        <w:rPr>
          <w:rFonts w:ascii="Calibri" w:eastAsia="Times New Roman" w:hAnsi="Calibri" w:cs="Times New Roman"/>
          <w:b/>
          <w:bCs/>
        </w:rPr>
        <w:t xml:space="preserve"> x </w:t>
      </w:r>
      <w:proofErr w:type="spellStart"/>
      <w:r w:rsidRPr="00597712">
        <w:rPr>
          <w:rFonts w:ascii="Calibri" w:eastAsia="Times New Roman" w:hAnsi="Calibri" w:cs="Times New Roman"/>
          <w:b/>
          <w:bCs/>
        </w:rPr>
        <w:t>DailyDMperHead</w:t>
      </w:r>
      <w:proofErr w:type="spellEnd"/>
      <w:r w:rsidRPr="00597712">
        <w:rPr>
          <w:rFonts w:ascii="Calibri" w:eastAsia="Times New Roman" w:hAnsi="Calibri" w:cs="Times New Roman"/>
          <w:b/>
          <w:bCs/>
        </w:rPr>
        <w:t>)</w:t>
      </w:r>
      <w:r w:rsidRPr="00597712">
        <w:rPr>
          <w:rFonts w:ascii="Calibri" w:eastAsia="Times New Roman" w:hAnsi="Calibri" w:cs="Times New Roman"/>
        </w:rPr>
        <w:tab/>
      </w:r>
      <w:r w:rsidRPr="00597712">
        <w:rPr>
          <w:rFonts w:ascii="Calibri" w:eastAsia="Times New Roman" w:hAnsi="Calibri" w:cs="Times New Roman"/>
        </w:rPr>
        <w:tab/>
        <w:t>(3)</w:t>
      </w:r>
    </w:p>
    <w:p w14:paraId="4713D276" w14:textId="77777777" w:rsidR="00597712" w:rsidRPr="00597712" w:rsidRDefault="00597712" w:rsidP="00597712">
      <w:pPr>
        <w:spacing w:after="0" w:line="240" w:lineRule="auto"/>
        <w:rPr>
          <w:rFonts w:ascii="Calibri" w:eastAsia="Calibri" w:hAnsi="Calibri" w:cs="Times New Roman"/>
        </w:rPr>
      </w:pPr>
    </w:p>
    <w:p w14:paraId="5E7DD7BA"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Where the </w:t>
      </w:r>
      <w:proofErr w:type="spellStart"/>
      <w:r w:rsidRPr="00597712">
        <w:rPr>
          <w:rFonts w:ascii="Calibri" w:eastAsia="Calibri" w:hAnsi="Calibri" w:cs="Times New Roman"/>
          <w:i/>
        </w:rPr>
        <w:t>DailyDMtotal</w:t>
      </w:r>
      <w:proofErr w:type="spellEnd"/>
      <w:r w:rsidRPr="00597712">
        <w:rPr>
          <w:rFonts w:ascii="Calibri" w:eastAsia="Calibri" w:hAnsi="Calibri" w:cs="Times New Roman"/>
        </w:rPr>
        <w:t xml:space="preserve"> (</w:t>
      </w:r>
      <w:proofErr w:type="spellStart"/>
      <w:r w:rsidRPr="00597712">
        <w:rPr>
          <w:rFonts w:ascii="Calibri" w:eastAsia="Calibri" w:hAnsi="Calibri" w:cs="Times New Roman"/>
        </w:rPr>
        <w:t>lb</w:t>
      </w:r>
      <w:proofErr w:type="spellEnd"/>
      <w:r w:rsidRPr="00597712">
        <w:rPr>
          <w:rFonts w:ascii="Calibri" w:eastAsia="Calibri" w:hAnsi="Calibri" w:cs="Times New Roman"/>
        </w:rPr>
        <w:t xml:space="preserve">) is </w:t>
      </w:r>
      <w:r w:rsidRPr="00597712">
        <w:rPr>
          <w:rFonts w:ascii="Calibri" w:eastAsia="Times New Roman" w:hAnsi="Calibri" w:cs="Times New Roman"/>
        </w:rPr>
        <w:t xml:space="preserve">average daily manure dry matter mass deposited for the season, </w:t>
      </w:r>
      <w:proofErr w:type="spellStart"/>
      <w:r w:rsidRPr="00597712">
        <w:rPr>
          <w:rFonts w:ascii="Calibri" w:eastAsia="Times New Roman" w:hAnsi="Calibri" w:cs="Times New Roman"/>
        </w:rPr>
        <w:t>AvDailyHead</w:t>
      </w:r>
      <w:proofErr w:type="spellEnd"/>
      <w:r w:rsidRPr="00597712">
        <w:rPr>
          <w:rFonts w:ascii="Calibri" w:eastAsia="Times New Roman" w:hAnsi="Calibri" w:cs="Times New Roman"/>
        </w:rPr>
        <w:t xml:space="preserve"> is the average number of animals per day over the season,  </w:t>
      </w:r>
      <w:r w:rsidRPr="00597712">
        <w:rPr>
          <w:rFonts w:ascii="Calibri" w:eastAsia="Calibri" w:hAnsi="Calibri" w:cs="Times New Roman"/>
        </w:rPr>
        <w:t xml:space="preserve">and </w:t>
      </w:r>
      <w:proofErr w:type="spellStart"/>
      <w:r w:rsidRPr="00597712">
        <w:rPr>
          <w:rFonts w:ascii="Calibri" w:eastAsia="Calibri" w:hAnsi="Calibri" w:cs="Times New Roman"/>
          <w:i/>
        </w:rPr>
        <w:t>DailyDMperHead</w:t>
      </w:r>
      <w:proofErr w:type="spellEnd"/>
      <w:r w:rsidRPr="00597712">
        <w:rPr>
          <w:rFonts w:ascii="Calibri" w:eastAsia="Calibri" w:hAnsi="Calibri" w:cs="Times New Roman"/>
        </w:rPr>
        <w:t xml:space="preserve"> (</w:t>
      </w:r>
      <w:proofErr w:type="spellStart"/>
      <w:r w:rsidRPr="00597712">
        <w:rPr>
          <w:rFonts w:ascii="Calibri" w:eastAsia="Calibri" w:hAnsi="Calibri" w:cs="Times New Roman"/>
        </w:rPr>
        <w:t>lb</w:t>
      </w:r>
      <w:proofErr w:type="spellEnd"/>
      <w:r w:rsidRPr="00597712">
        <w:rPr>
          <w:rFonts w:ascii="Calibri" w:eastAsia="Calibri" w:hAnsi="Calibri" w:cs="Times New Roman"/>
        </w:rPr>
        <w:t xml:space="preserve">/day) is the daily dry matter fecal production per head from Table 1.  </w:t>
      </w:r>
    </w:p>
    <w:p w14:paraId="1CC9D2C3" w14:textId="77777777" w:rsidR="00597712" w:rsidRPr="00597712" w:rsidRDefault="00597712" w:rsidP="00597712">
      <w:pPr>
        <w:spacing w:after="0" w:line="240" w:lineRule="auto"/>
        <w:rPr>
          <w:rFonts w:ascii="Calibri" w:eastAsia="Calibri" w:hAnsi="Calibri" w:cs="Times New Roman"/>
        </w:rPr>
      </w:pPr>
    </w:p>
    <w:p w14:paraId="05A754AA" w14:textId="77777777" w:rsidR="00597712" w:rsidRPr="00597712" w:rsidRDefault="00597712" w:rsidP="00597712">
      <w:pPr>
        <w:spacing w:after="0" w:line="240" w:lineRule="auto"/>
        <w:rPr>
          <w:rFonts w:ascii="Calibri" w:eastAsia="Calibri" w:hAnsi="Calibri" w:cs="Times New Roman"/>
          <w:sz w:val="18"/>
        </w:rPr>
      </w:pPr>
    </w:p>
    <w:p w14:paraId="7F67BEB8"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      </w:t>
      </w:r>
      <w:proofErr w:type="spellStart"/>
      <w:r w:rsidRPr="00597712">
        <w:rPr>
          <w:rFonts w:ascii="Calibri" w:eastAsia="Calibri" w:hAnsi="Calibri" w:cs="Times New Roman"/>
          <w:b/>
          <w:bCs/>
        </w:rPr>
        <w:t>DailyTP</w:t>
      </w:r>
      <w:proofErr w:type="spellEnd"/>
      <w:r w:rsidRPr="00597712">
        <w:rPr>
          <w:rFonts w:ascii="Calibri" w:eastAsia="Calibri" w:hAnsi="Calibri" w:cs="Times New Roman"/>
          <w:b/>
          <w:bCs/>
        </w:rPr>
        <w:t xml:space="preserve"> = Sum for all animal types of (</w:t>
      </w:r>
      <w:proofErr w:type="spellStart"/>
      <w:r w:rsidRPr="00597712">
        <w:rPr>
          <w:rFonts w:ascii="Calibri" w:eastAsia="Calibri" w:hAnsi="Calibri" w:cs="Times New Roman"/>
          <w:b/>
          <w:bCs/>
        </w:rPr>
        <w:t>AvDailyHead</w:t>
      </w:r>
      <w:proofErr w:type="spellEnd"/>
      <w:r w:rsidRPr="00597712">
        <w:rPr>
          <w:rFonts w:ascii="Calibri" w:eastAsia="Calibri" w:hAnsi="Calibri" w:cs="Times New Roman"/>
          <w:b/>
          <w:bCs/>
        </w:rPr>
        <w:t xml:space="preserve"> x </w:t>
      </w:r>
      <w:proofErr w:type="spellStart"/>
      <w:r w:rsidRPr="00597712">
        <w:rPr>
          <w:rFonts w:ascii="Calibri" w:eastAsia="Calibri" w:hAnsi="Calibri" w:cs="Times New Roman"/>
          <w:b/>
          <w:bCs/>
        </w:rPr>
        <w:t>DailyPperHead</w:t>
      </w:r>
      <w:proofErr w:type="spellEnd"/>
      <w:r w:rsidRPr="00597712">
        <w:rPr>
          <w:rFonts w:ascii="Calibri" w:eastAsia="Calibri" w:hAnsi="Calibri" w:cs="Times New Roman"/>
        </w:rPr>
        <w:t xml:space="preserve">)      </w:t>
      </w:r>
      <w:r w:rsidRPr="00597712">
        <w:rPr>
          <w:rFonts w:ascii="Calibri" w:eastAsia="Calibri" w:hAnsi="Calibri" w:cs="Times New Roman"/>
        </w:rPr>
        <w:tab/>
      </w:r>
      <w:r w:rsidRPr="00597712">
        <w:rPr>
          <w:rFonts w:ascii="Calibri" w:eastAsia="Calibri" w:hAnsi="Calibri" w:cs="Times New Roman"/>
        </w:rPr>
        <w:tab/>
        <w:t xml:space="preserve"> (4)</w:t>
      </w:r>
    </w:p>
    <w:p w14:paraId="4A0C8531" w14:textId="77777777" w:rsidR="00597712" w:rsidRPr="00597712" w:rsidRDefault="00597712" w:rsidP="00597712">
      <w:pPr>
        <w:spacing w:after="0" w:line="240" w:lineRule="auto"/>
        <w:rPr>
          <w:rFonts w:ascii="Calibri" w:eastAsia="Calibri" w:hAnsi="Calibri" w:cs="Times New Roman"/>
        </w:rPr>
      </w:pPr>
    </w:p>
    <w:p w14:paraId="5D5E7573"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Where </w:t>
      </w:r>
      <w:proofErr w:type="spellStart"/>
      <w:r w:rsidRPr="00597712">
        <w:rPr>
          <w:rFonts w:ascii="Calibri" w:eastAsia="Calibri" w:hAnsi="Calibri" w:cs="Times New Roman"/>
          <w:i/>
        </w:rPr>
        <w:t>DailyTP</w:t>
      </w:r>
      <w:proofErr w:type="spellEnd"/>
      <w:r w:rsidRPr="00597712">
        <w:rPr>
          <w:rFonts w:ascii="Calibri" w:eastAsia="Calibri" w:hAnsi="Calibri" w:cs="Times New Roman"/>
        </w:rPr>
        <w:t xml:space="preserve"> (</w:t>
      </w:r>
      <w:proofErr w:type="spellStart"/>
      <w:r w:rsidRPr="00597712">
        <w:rPr>
          <w:rFonts w:ascii="Calibri" w:eastAsia="Calibri" w:hAnsi="Calibri" w:cs="Times New Roman"/>
        </w:rPr>
        <w:t>lb</w:t>
      </w:r>
      <w:proofErr w:type="spellEnd"/>
      <w:r w:rsidRPr="00597712">
        <w:rPr>
          <w:rFonts w:ascii="Calibri" w:eastAsia="Calibri" w:hAnsi="Calibri" w:cs="Times New Roman"/>
        </w:rPr>
        <w:t xml:space="preserve">) is the </w:t>
      </w:r>
      <w:r w:rsidRPr="00597712">
        <w:rPr>
          <w:rFonts w:ascii="Calibri" w:eastAsia="Times New Roman" w:hAnsi="Calibri" w:cs="Times New Roman"/>
        </w:rPr>
        <w:t xml:space="preserve">average daily total P deposited in manure per season; </w:t>
      </w:r>
      <w:proofErr w:type="spellStart"/>
      <w:r w:rsidRPr="00597712">
        <w:rPr>
          <w:rFonts w:ascii="Calibri" w:eastAsia="Times New Roman" w:hAnsi="Calibri" w:cs="Times New Roman"/>
        </w:rPr>
        <w:t>AvDailyHead</w:t>
      </w:r>
      <w:proofErr w:type="spellEnd"/>
      <w:r w:rsidRPr="00597712">
        <w:rPr>
          <w:rFonts w:ascii="Calibri" w:eastAsia="Times New Roman" w:hAnsi="Calibri" w:cs="Times New Roman"/>
        </w:rPr>
        <w:t xml:space="preserve"> is as previously calculated and </w:t>
      </w:r>
      <w:proofErr w:type="spellStart"/>
      <w:r w:rsidRPr="00597712">
        <w:rPr>
          <w:rFonts w:ascii="Calibri" w:eastAsia="Times New Roman" w:hAnsi="Calibri" w:cs="Times New Roman"/>
        </w:rPr>
        <w:t>DailyPperHead</w:t>
      </w:r>
      <w:proofErr w:type="spellEnd"/>
      <w:r w:rsidRPr="00597712">
        <w:rPr>
          <w:rFonts w:ascii="Calibri" w:eastAsia="Times New Roman" w:hAnsi="Calibri" w:cs="Times New Roman"/>
        </w:rPr>
        <w:t xml:space="preserve"> (</w:t>
      </w:r>
      <w:proofErr w:type="spellStart"/>
      <w:r w:rsidRPr="00597712">
        <w:rPr>
          <w:rFonts w:ascii="Calibri" w:eastAsia="Times New Roman" w:hAnsi="Calibri" w:cs="Times New Roman"/>
        </w:rPr>
        <w:t>lb</w:t>
      </w:r>
      <w:proofErr w:type="spellEnd"/>
      <w:r w:rsidRPr="00597712">
        <w:rPr>
          <w:rFonts w:ascii="Calibri" w:eastAsia="Times New Roman" w:hAnsi="Calibri" w:cs="Times New Roman"/>
        </w:rPr>
        <w:t>/day) is</w:t>
      </w:r>
      <w:r w:rsidRPr="00597712">
        <w:rPr>
          <w:rFonts w:ascii="Calibri" w:eastAsia="Calibri" w:hAnsi="Calibri" w:cs="Times New Roman"/>
        </w:rPr>
        <w:t xml:space="preserve"> the daily fecal total P per head from Table 1.</w:t>
      </w:r>
    </w:p>
    <w:p w14:paraId="0BCCB604" w14:textId="77777777" w:rsidR="00597712" w:rsidRPr="00597712" w:rsidRDefault="00597712" w:rsidP="00597712">
      <w:pPr>
        <w:spacing w:after="0" w:line="240" w:lineRule="auto"/>
        <w:rPr>
          <w:rFonts w:ascii="Calibri" w:eastAsia="Calibri" w:hAnsi="Calibri" w:cs="Times New Roman"/>
          <w:sz w:val="24"/>
        </w:rPr>
      </w:pPr>
    </w:p>
    <w:p w14:paraId="476F66E2" w14:textId="77777777" w:rsidR="00597712" w:rsidRPr="00597712" w:rsidRDefault="00597712" w:rsidP="00597712">
      <w:pPr>
        <w:spacing w:after="0" w:line="240" w:lineRule="auto"/>
        <w:rPr>
          <w:rFonts w:ascii="Calibri" w:eastAsia="Calibri" w:hAnsi="Calibri" w:cs="Times New Roman"/>
          <w:sz w:val="24"/>
        </w:rPr>
      </w:pPr>
    </w:p>
    <w:p w14:paraId="17CAC51F" w14:textId="77777777" w:rsidR="00597712" w:rsidRPr="00597712" w:rsidRDefault="00597712" w:rsidP="00597712">
      <w:pPr>
        <w:spacing w:after="0" w:line="240" w:lineRule="auto"/>
        <w:rPr>
          <w:rFonts w:ascii="Calibri" w:eastAsia="Calibri" w:hAnsi="Calibri" w:cs="Times New Roman"/>
          <w:b/>
          <w:sz w:val="26"/>
          <w:szCs w:val="26"/>
        </w:rPr>
      </w:pPr>
      <w:r w:rsidRPr="00597712">
        <w:rPr>
          <w:rFonts w:ascii="Calibri" w:eastAsia="Calibri" w:hAnsi="Calibri" w:cs="Times New Roman"/>
          <w:b/>
          <w:sz w:val="26"/>
          <w:szCs w:val="26"/>
        </w:rPr>
        <w:t>Runoff Volume Calculation</w:t>
      </w:r>
    </w:p>
    <w:p w14:paraId="58F8E1A5" w14:textId="77777777" w:rsidR="00597712" w:rsidRPr="00597712" w:rsidRDefault="00597712" w:rsidP="00597712">
      <w:pPr>
        <w:spacing w:after="0" w:line="240" w:lineRule="auto"/>
        <w:rPr>
          <w:rFonts w:ascii="Calibri" w:eastAsia="Calibri" w:hAnsi="Calibri" w:cs="Times New Roman"/>
          <w:sz w:val="24"/>
        </w:rPr>
      </w:pPr>
    </w:p>
    <w:p w14:paraId="5EF5574C"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Runoff volume is a major driver of both dissolved and sediment P losses from lots.</w:t>
      </w:r>
      <w:r w:rsidRPr="00597712">
        <w:rPr>
          <w:rFonts w:ascii="Calibri" w:eastAsia="Calibri" w:hAnsi="Calibri" w:cs="Times New Roman"/>
          <w:u w:val="single"/>
        </w:rPr>
        <w:t xml:space="preserve"> </w:t>
      </w:r>
      <w:r w:rsidRPr="00597712">
        <w:rPr>
          <w:rFonts w:ascii="Calibri" w:eastAsia="Calibri" w:hAnsi="Calibri" w:cs="Times New Roman"/>
        </w:rPr>
        <w:t>The model calculates event lot FG and NFG runoff volumes using the NRCS Curve Number (CN) Method (USDA-SCS, 1972) for both paved and earthen lots with modifications for FG as explained below.</w:t>
      </w:r>
    </w:p>
    <w:p w14:paraId="0522EF15" w14:textId="77777777" w:rsidR="00597712" w:rsidRPr="00597712" w:rsidRDefault="00597712" w:rsidP="00597712">
      <w:pPr>
        <w:spacing w:after="0" w:line="240" w:lineRule="auto"/>
        <w:rPr>
          <w:rFonts w:ascii="Calibri" w:eastAsia="Times New Roman" w:hAnsi="Calibri" w:cs="Times New Roman"/>
          <w:bCs/>
          <w:color w:val="000000"/>
        </w:rPr>
      </w:pPr>
    </w:p>
    <w:p w14:paraId="283A9E65" w14:textId="77777777" w:rsidR="00597712" w:rsidRPr="00597712" w:rsidRDefault="00597712" w:rsidP="00597712">
      <w:pPr>
        <w:spacing w:after="0" w:line="240" w:lineRule="auto"/>
        <w:rPr>
          <w:rFonts w:ascii="Calibri" w:eastAsia="Times New Roman" w:hAnsi="Calibri" w:cs="Times New Roman"/>
          <w:bCs/>
          <w:color w:val="000000"/>
        </w:rPr>
      </w:pPr>
      <w:r w:rsidRPr="00597712">
        <w:rPr>
          <w:rFonts w:ascii="Calibri" w:eastAsia="Times New Roman" w:hAnsi="Calibri" w:cs="Times New Roman"/>
          <w:b/>
          <w:color w:val="000000"/>
        </w:rPr>
        <w:t>Q = (</w:t>
      </w:r>
      <w:proofErr w:type="spellStart"/>
      <w:r w:rsidRPr="00597712">
        <w:rPr>
          <w:rFonts w:ascii="Calibri" w:eastAsia="Times New Roman" w:hAnsi="Calibri" w:cs="Times New Roman"/>
          <w:b/>
          <w:color w:val="000000"/>
        </w:rPr>
        <w:t>Precip</w:t>
      </w:r>
      <w:proofErr w:type="spellEnd"/>
      <w:r w:rsidRPr="00597712">
        <w:rPr>
          <w:rFonts w:ascii="Calibri" w:eastAsia="Times New Roman" w:hAnsi="Calibri" w:cs="Times New Roman"/>
          <w:b/>
          <w:color w:val="000000"/>
        </w:rPr>
        <w:t xml:space="preserve"> - 0.2S)</w:t>
      </w:r>
      <w:r w:rsidRPr="00597712">
        <w:rPr>
          <w:rFonts w:ascii="Calibri" w:eastAsia="Times New Roman" w:hAnsi="Calibri" w:cs="Times New Roman"/>
          <w:b/>
          <w:color w:val="000000"/>
          <w:sz w:val="24"/>
          <w:vertAlign w:val="superscript"/>
        </w:rPr>
        <w:t>2</w:t>
      </w:r>
      <w:r w:rsidRPr="00597712">
        <w:rPr>
          <w:rFonts w:ascii="Calibri" w:eastAsia="Times New Roman" w:hAnsi="Calibri" w:cs="Times New Roman"/>
          <w:b/>
          <w:color w:val="000000"/>
        </w:rPr>
        <w:t xml:space="preserve"> / (</w:t>
      </w:r>
      <w:proofErr w:type="spellStart"/>
      <w:r w:rsidRPr="00597712">
        <w:rPr>
          <w:rFonts w:ascii="Calibri" w:eastAsia="Times New Roman" w:hAnsi="Calibri" w:cs="Times New Roman"/>
          <w:b/>
          <w:color w:val="000000"/>
        </w:rPr>
        <w:t>Precip</w:t>
      </w:r>
      <w:proofErr w:type="spellEnd"/>
      <w:r w:rsidRPr="00597712">
        <w:rPr>
          <w:rFonts w:ascii="Calibri" w:eastAsia="Times New Roman" w:hAnsi="Calibri" w:cs="Times New Roman"/>
          <w:b/>
          <w:color w:val="000000"/>
        </w:rPr>
        <w:t xml:space="preserve"> + 0.8S), where </w:t>
      </w:r>
      <w:proofErr w:type="spellStart"/>
      <w:r w:rsidRPr="00597712">
        <w:rPr>
          <w:rFonts w:ascii="Calibri" w:eastAsia="Times New Roman" w:hAnsi="Calibri" w:cs="Times New Roman"/>
          <w:b/>
          <w:color w:val="000000"/>
        </w:rPr>
        <w:t>Precip</w:t>
      </w:r>
      <w:proofErr w:type="spellEnd"/>
      <w:r w:rsidRPr="00597712">
        <w:rPr>
          <w:rFonts w:ascii="Calibri" w:eastAsia="Times New Roman" w:hAnsi="Calibri" w:cs="Times New Roman"/>
          <w:b/>
          <w:color w:val="000000"/>
        </w:rPr>
        <w:t xml:space="preserve"> is  &gt;  0.2S</w:t>
      </w:r>
      <w:r w:rsidRPr="00597712">
        <w:rPr>
          <w:rFonts w:ascii="Calibri" w:eastAsia="Times New Roman" w:hAnsi="Calibri" w:cs="Times New Roman"/>
          <w:bCs/>
          <w:color w:val="000000"/>
        </w:rPr>
        <w:tab/>
      </w:r>
      <w:r w:rsidRPr="00597712">
        <w:rPr>
          <w:rFonts w:ascii="Calibri" w:eastAsia="Times New Roman" w:hAnsi="Calibri" w:cs="Times New Roman"/>
          <w:bCs/>
          <w:color w:val="000000"/>
        </w:rPr>
        <w:tab/>
      </w:r>
      <w:r w:rsidRPr="00597712">
        <w:rPr>
          <w:rFonts w:ascii="Calibri" w:eastAsia="Times New Roman" w:hAnsi="Calibri" w:cs="Times New Roman"/>
          <w:bCs/>
          <w:color w:val="000000"/>
        </w:rPr>
        <w:tab/>
      </w:r>
      <w:r w:rsidRPr="00597712">
        <w:rPr>
          <w:rFonts w:ascii="Calibri" w:eastAsia="Times New Roman" w:hAnsi="Calibri" w:cs="Times New Roman"/>
          <w:bCs/>
          <w:color w:val="000000"/>
        </w:rPr>
        <w:tab/>
        <w:t>(5)</w:t>
      </w:r>
    </w:p>
    <w:p w14:paraId="6BDB5125" w14:textId="77777777" w:rsidR="00597712" w:rsidRPr="00597712" w:rsidRDefault="00597712" w:rsidP="00597712">
      <w:pPr>
        <w:spacing w:after="0" w:line="240" w:lineRule="auto"/>
        <w:rPr>
          <w:rFonts w:ascii="Calibri" w:eastAsia="Times New Roman" w:hAnsi="Calibri" w:cs="Times New Roman"/>
          <w:bCs/>
          <w:color w:val="000000"/>
        </w:rPr>
      </w:pPr>
    </w:p>
    <w:p w14:paraId="57C4EB15" w14:textId="77777777" w:rsidR="00597712" w:rsidRPr="00597712" w:rsidRDefault="00597712" w:rsidP="00597712">
      <w:pPr>
        <w:spacing w:after="0" w:line="240" w:lineRule="auto"/>
        <w:rPr>
          <w:rFonts w:ascii="Calibri" w:eastAsia="Times New Roman" w:hAnsi="Calibri" w:cs="Times New Roman"/>
          <w:bCs/>
          <w:color w:val="000000"/>
        </w:rPr>
      </w:pPr>
      <w:r w:rsidRPr="00597712">
        <w:rPr>
          <w:rFonts w:ascii="Calibri" w:eastAsia="Times New Roman" w:hAnsi="Calibri" w:cs="Times New Roman"/>
          <w:bCs/>
          <w:color w:val="000000"/>
        </w:rPr>
        <w:t>Where</w:t>
      </w:r>
      <w:r w:rsidRPr="00597712">
        <w:rPr>
          <w:rFonts w:ascii="Calibri" w:eastAsia="Times New Roman" w:hAnsi="Calibri" w:cs="Times New Roman"/>
          <w:bCs/>
          <w:i/>
          <w:color w:val="000000"/>
        </w:rPr>
        <w:t xml:space="preserve"> Q </w:t>
      </w:r>
      <w:r w:rsidRPr="00597712">
        <w:rPr>
          <w:rFonts w:ascii="Calibri" w:eastAsia="Times New Roman" w:hAnsi="Calibri" w:cs="Times New Roman"/>
          <w:bCs/>
          <w:color w:val="000000"/>
        </w:rPr>
        <w:t>(in) is the event runoff;</w:t>
      </w:r>
      <w:r w:rsidRPr="00597712">
        <w:rPr>
          <w:rFonts w:ascii="Calibri" w:eastAsia="Times New Roman" w:hAnsi="Calibri" w:cs="Times New Roman"/>
          <w:b/>
          <w:iCs/>
          <w:color w:val="000000"/>
        </w:rPr>
        <w:t xml:space="preserve"> </w:t>
      </w:r>
      <w:proofErr w:type="spellStart"/>
      <w:r w:rsidRPr="00597712">
        <w:rPr>
          <w:rFonts w:ascii="Calibri" w:eastAsia="Times New Roman" w:hAnsi="Calibri" w:cs="Times New Roman"/>
          <w:b/>
          <w:iCs/>
          <w:color w:val="000000"/>
        </w:rPr>
        <w:t>Precip</w:t>
      </w:r>
      <w:proofErr w:type="spellEnd"/>
      <w:r w:rsidRPr="00597712">
        <w:rPr>
          <w:rFonts w:ascii="Calibri" w:eastAsia="Times New Roman" w:hAnsi="Calibri" w:cs="Times New Roman"/>
          <w:bCs/>
          <w:i/>
          <w:color w:val="000000"/>
        </w:rPr>
        <w:t xml:space="preserve"> </w:t>
      </w:r>
      <w:r w:rsidRPr="00597712">
        <w:rPr>
          <w:rFonts w:ascii="Calibri" w:eastAsia="Times New Roman" w:hAnsi="Calibri" w:cs="Times New Roman"/>
          <w:bCs/>
          <w:color w:val="000000"/>
        </w:rPr>
        <w:t>(in) is the event precipitation (or snow water release during the winter), and S = (1000/CN) – 10 from the NRCS CN runoff equation.</w:t>
      </w:r>
    </w:p>
    <w:p w14:paraId="387B5B2C" w14:textId="77777777" w:rsidR="00597712" w:rsidRPr="00597712" w:rsidRDefault="00597712" w:rsidP="00597712">
      <w:pPr>
        <w:spacing w:after="0" w:line="240" w:lineRule="auto"/>
        <w:rPr>
          <w:rFonts w:ascii="Calibri" w:eastAsia="Times New Roman" w:hAnsi="Calibri" w:cs="Times New Roman"/>
          <w:bCs/>
          <w:color w:val="000000"/>
        </w:rPr>
      </w:pPr>
    </w:p>
    <w:p w14:paraId="6F6578F4" w14:textId="77777777" w:rsidR="00597712" w:rsidRPr="00597712" w:rsidRDefault="00597712" w:rsidP="00597712">
      <w:pPr>
        <w:spacing w:after="0" w:line="240" w:lineRule="auto"/>
        <w:rPr>
          <w:rFonts w:ascii="Calibri" w:eastAsia="Times New Roman" w:hAnsi="Calibri" w:cs="Times New Roman"/>
          <w:bCs/>
          <w:color w:val="000000"/>
        </w:rPr>
      </w:pPr>
      <w:r w:rsidRPr="00597712">
        <w:rPr>
          <w:rFonts w:ascii="Calibri" w:eastAsia="Times New Roman" w:hAnsi="Calibri" w:cs="Times New Roman"/>
          <w:bCs/>
          <w:color w:val="000000"/>
        </w:rPr>
        <w:t xml:space="preserve">Frozen ground runoff on earth lots is calculated with the following modified equation to account for less initial infiltration when the ground is frozen. Variables are as defined above. </w:t>
      </w:r>
    </w:p>
    <w:p w14:paraId="22DE1DE8" w14:textId="77777777" w:rsidR="00597712" w:rsidRPr="00597712" w:rsidRDefault="00597712" w:rsidP="00597712">
      <w:pPr>
        <w:spacing w:after="0" w:line="240" w:lineRule="auto"/>
        <w:rPr>
          <w:rFonts w:ascii="Calibri" w:eastAsia="Times New Roman" w:hAnsi="Calibri" w:cs="Times New Roman"/>
          <w:bCs/>
          <w:color w:val="000000"/>
        </w:rPr>
      </w:pPr>
    </w:p>
    <w:p w14:paraId="3E2E0B19" w14:textId="77777777" w:rsidR="00597712" w:rsidRPr="00597712" w:rsidRDefault="00597712" w:rsidP="00597712">
      <w:pPr>
        <w:spacing w:after="0" w:line="240" w:lineRule="auto"/>
        <w:rPr>
          <w:rFonts w:ascii="Calibri" w:eastAsia="Times New Roman" w:hAnsi="Calibri" w:cs="Times New Roman"/>
          <w:bCs/>
          <w:color w:val="000000"/>
        </w:rPr>
      </w:pPr>
      <w:r w:rsidRPr="00597712">
        <w:rPr>
          <w:rFonts w:ascii="Calibri" w:eastAsia="Times New Roman" w:hAnsi="Calibri" w:cs="Times New Roman"/>
          <w:b/>
          <w:color w:val="000000"/>
        </w:rPr>
        <w:t>FG Q = (P - 0.1S)</w:t>
      </w:r>
      <w:r w:rsidRPr="00597712">
        <w:rPr>
          <w:rFonts w:ascii="Calibri" w:eastAsia="Times New Roman" w:hAnsi="Calibri" w:cs="Times New Roman"/>
          <w:b/>
          <w:color w:val="000000"/>
          <w:vertAlign w:val="superscript"/>
        </w:rPr>
        <w:t>2</w:t>
      </w:r>
      <w:r w:rsidRPr="00597712">
        <w:rPr>
          <w:rFonts w:ascii="Calibri" w:eastAsia="Times New Roman" w:hAnsi="Calibri" w:cs="Times New Roman"/>
          <w:b/>
          <w:color w:val="000000"/>
        </w:rPr>
        <w:t>/(</w:t>
      </w:r>
      <w:proofErr w:type="spellStart"/>
      <w:r w:rsidRPr="00597712">
        <w:rPr>
          <w:rFonts w:ascii="Calibri" w:eastAsia="Times New Roman" w:hAnsi="Calibri" w:cs="Times New Roman"/>
          <w:b/>
          <w:color w:val="000000"/>
        </w:rPr>
        <w:t>Precip</w:t>
      </w:r>
      <w:proofErr w:type="spellEnd"/>
      <w:r w:rsidRPr="00597712">
        <w:rPr>
          <w:rFonts w:ascii="Calibri" w:eastAsia="Times New Roman" w:hAnsi="Calibri" w:cs="Times New Roman"/>
          <w:b/>
          <w:color w:val="000000"/>
        </w:rPr>
        <w:t xml:space="preserve"> + 0.9S), where </w:t>
      </w:r>
      <w:proofErr w:type="spellStart"/>
      <w:r w:rsidRPr="00597712">
        <w:rPr>
          <w:rFonts w:ascii="Calibri" w:eastAsia="Times New Roman" w:hAnsi="Calibri" w:cs="Times New Roman"/>
          <w:b/>
          <w:color w:val="000000"/>
        </w:rPr>
        <w:t>Precip</w:t>
      </w:r>
      <w:proofErr w:type="spellEnd"/>
      <w:r w:rsidRPr="00597712">
        <w:rPr>
          <w:rFonts w:ascii="Calibri" w:eastAsia="Times New Roman" w:hAnsi="Calibri" w:cs="Times New Roman"/>
          <w:b/>
          <w:color w:val="000000"/>
        </w:rPr>
        <w:t xml:space="preserve"> is  &gt;  0.1S</w:t>
      </w:r>
      <w:r w:rsidRPr="00597712">
        <w:rPr>
          <w:rFonts w:ascii="Calibri" w:eastAsia="Times New Roman" w:hAnsi="Calibri" w:cs="Times New Roman"/>
          <w:b/>
          <w:color w:val="000000"/>
        </w:rPr>
        <w:tab/>
      </w:r>
      <w:r w:rsidRPr="00597712">
        <w:rPr>
          <w:rFonts w:ascii="Calibri" w:eastAsia="Times New Roman" w:hAnsi="Calibri" w:cs="Times New Roman"/>
          <w:bCs/>
          <w:color w:val="000000"/>
        </w:rPr>
        <w:t xml:space="preserve">    </w:t>
      </w:r>
      <w:r w:rsidRPr="00597712">
        <w:rPr>
          <w:rFonts w:ascii="Calibri" w:eastAsia="Times New Roman" w:hAnsi="Calibri" w:cs="Times New Roman"/>
          <w:bCs/>
          <w:color w:val="000000"/>
        </w:rPr>
        <w:tab/>
      </w:r>
      <w:r w:rsidRPr="00597712">
        <w:rPr>
          <w:rFonts w:ascii="Calibri" w:eastAsia="Times New Roman" w:hAnsi="Calibri" w:cs="Times New Roman"/>
          <w:bCs/>
          <w:color w:val="000000"/>
        </w:rPr>
        <w:tab/>
        <w:t xml:space="preserve">             (6)</w:t>
      </w:r>
    </w:p>
    <w:p w14:paraId="076C924E" w14:textId="77777777" w:rsidR="00597712" w:rsidRPr="00597712" w:rsidRDefault="00597712" w:rsidP="00597712">
      <w:pPr>
        <w:spacing w:after="0" w:line="240" w:lineRule="auto"/>
        <w:rPr>
          <w:rFonts w:ascii="Calibri" w:eastAsia="Times New Roman" w:hAnsi="Calibri" w:cs="Times New Roman"/>
          <w:bCs/>
          <w:color w:val="000000"/>
        </w:rPr>
      </w:pPr>
    </w:p>
    <w:p w14:paraId="6B35741A" w14:textId="77777777" w:rsidR="00597712" w:rsidRPr="00597712" w:rsidRDefault="00597712" w:rsidP="00597712">
      <w:pPr>
        <w:spacing w:after="0" w:line="240" w:lineRule="auto"/>
        <w:rPr>
          <w:rFonts w:ascii="Calibri" w:eastAsia="Calibri" w:hAnsi="Calibri" w:cs="Times New Roman"/>
        </w:rPr>
      </w:pPr>
      <w:r w:rsidRPr="00597712">
        <w:rPr>
          <w:rFonts w:ascii="Calibri" w:eastAsia="Times New Roman" w:hAnsi="Calibri" w:cs="Times New Roman"/>
          <w:bCs/>
          <w:color w:val="000000"/>
        </w:rPr>
        <w:t xml:space="preserve">Event runoff Q is calculated for each </w:t>
      </w:r>
      <w:proofErr w:type="spellStart"/>
      <w:r w:rsidRPr="00597712">
        <w:rPr>
          <w:rFonts w:ascii="Calibri" w:eastAsia="Times New Roman" w:hAnsi="Calibri" w:cs="Times New Roman"/>
          <w:bCs/>
          <w:color w:val="000000"/>
        </w:rPr>
        <w:t>Precip</w:t>
      </w:r>
      <w:proofErr w:type="spellEnd"/>
      <w:r w:rsidRPr="00597712">
        <w:rPr>
          <w:rFonts w:ascii="Calibri" w:eastAsia="Times New Roman" w:hAnsi="Calibri" w:cs="Times New Roman"/>
          <w:bCs/>
          <w:color w:val="000000"/>
        </w:rPr>
        <w:t xml:space="preserve"> event size increment and then multiplied by the average number of </w:t>
      </w:r>
      <w:proofErr w:type="spellStart"/>
      <w:r w:rsidRPr="00597712">
        <w:rPr>
          <w:rFonts w:ascii="Calibri" w:eastAsia="Times New Roman" w:hAnsi="Calibri" w:cs="Times New Roman"/>
          <w:bCs/>
          <w:color w:val="000000"/>
        </w:rPr>
        <w:t>Precip</w:t>
      </w:r>
      <w:proofErr w:type="spellEnd"/>
      <w:r w:rsidRPr="00597712">
        <w:rPr>
          <w:rFonts w:ascii="Calibri" w:eastAsia="Times New Roman" w:hAnsi="Calibri" w:cs="Times New Roman"/>
          <w:bCs/>
          <w:color w:val="000000"/>
        </w:rPr>
        <w:t xml:space="preserve"> Events of that size to get the average annual Q for the event size class.  Frozen ground </w:t>
      </w:r>
      <w:r w:rsidRPr="00597712">
        <w:rPr>
          <w:rFonts w:ascii="Calibri" w:eastAsia="Calibri" w:hAnsi="Calibri" w:cs="Times New Roman"/>
        </w:rPr>
        <w:t xml:space="preserve"> and NFG runoff totals are calculated as the sum of Q for all runoff event size increments in each season, while </w:t>
      </w:r>
      <w:r w:rsidRPr="00597712">
        <w:rPr>
          <w:rFonts w:ascii="Calibri" w:eastAsia="Calibri" w:hAnsi="Calibri" w:cs="Times New Roman"/>
          <w:b/>
          <w:bCs/>
        </w:rPr>
        <w:t>Annual runoff</w:t>
      </w:r>
      <w:r w:rsidRPr="00597712">
        <w:rPr>
          <w:rFonts w:ascii="Calibri" w:eastAsia="Calibri" w:hAnsi="Calibri" w:cs="Times New Roman"/>
        </w:rPr>
        <w:t xml:space="preserve"> is the sum of FG runoff and NFG runoff.</w:t>
      </w:r>
    </w:p>
    <w:p w14:paraId="7CB40B5E" w14:textId="77777777" w:rsidR="00597712" w:rsidRPr="00597712" w:rsidRDefault="00597712" w:rsidP="00597712">
      <w:pPr>
        <w:spacing w:after="0" w:line="240" w:lineRule="auto"/>
        <w:rPr>
          <w:rFonts w:ascii="Calibri" w:eastAsia="Calibri" w:hAnsi="Calibri" w:cs="Times New Roman"/>
          <w:u w:val="single"/>
        </w:rPr>
      </w:pPr>
    </w:p>
    <w:p w14:paraId="22251427" w14:textId="77777777" w:rsidR="00597712" w:rsidRPr="00597712" w:rsidRDefault="00597712" w:rsidP="00597712">
      <w:pPr>
        <w:spacing w:after="0" w:line="240" w:lineRule="auto"/>
        <w:rPr>
          <w:rFonts w:ascii="Calibri" w:eastAsia="Calibri" w:hAnsi="Calibri" w:cs="Times New Roman"/>
          <w:b/>
          <w:bCs/>
        </w:rPr>
      </w:pPr>
      <w:r w:rsidRPr="00597712">
        <w:rPr>
          <w:rFonts w:ascii="Calibri" w:eastAsia="Calibri" w:hAnsi="Calibri" w:cs="Times New Roman"/>
          <w:b/>
          <w:bCs/>
        </w:rPr>
        <w:t>Precipitation Histograms</w:t>
      </w:r>
    </w:p>
    <w:p w14:paraId="0382F184" w14:textId="77777777" w:rsidR="00597712" w:rsidRPr="00597712" w:rsidRDefault="00597712" w:rsidP="00597712">
      <w:pPr>
        <w:spacing w:after="0" w:line="240" w:lineRule="auto"/>
        <w:rPr>
          <w:rFonts w:ascii="Calibri" w:eastAsia="Times New Roman" w:hAnsi="Calibri" w:cs="Times New Roman"/>
          <w:bCs/>
          <w:color w:val="000000"/>
        </w:rPr>
      </w:pPr>
    </w:p>
    <w:p w14:paraId="51780428" w14:textId="77777777" w:rsidR="00597712" w:rsidRPr="00597712" w:rsidRDefault="00597712" w:rsidP="00597712">
      <w:pPr>
        <w:spacing w:after="0" w:line="240" w:lineRule="auto"/>
        <w:rPr>
          <w:rFonts w:ascii="Calibri" w:eastAsia="Calibri" w:hAnsi="Calibri" w:cs="Times New Roman"/>
          <w:u w:val="single"/>
        </w:rPr>
      </w:pPr>
      <w:r w:rsidRPr="00597712">
        <w:rPr>
          <w:rFonts w:ascii="Calibri" w:eastAsia="Calibri" w:hAnsi="Calibri" w:cs="Times New Roman"/>
          <w:u w:val="single"/>
        </w:rPr>
        <w:t xml:space="preserve">Non frozen ground event precipitation:  </w:t>
      </w:r>
    </w:p>
    <w:p w14:paraId="04445D02"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APLE-Lots includes a dataset for each Wisconsin county of the average annual number of NFG precipitation events for all event sizes in 0.05-inch increments. These histograms were assembled from 24-hour precipitations records maintained by the Midwest Regional Climate Center (MRCC, 2020) for April through November 1996 -2006 from the daily observation station closest to the centroid of the county in the database. Any missing data was supplied by the next closest available observation station.  </w:t>
      </w:r>
      <w:r w:rsidRPr="00597712">
        <w:rPr>
          <w:rFonts w:ascii="Calibri" w:eastAsia="Calibri" w:hAnsi="Calibri" w:cs="Times New Roman"/>
        </w:rPr>
        <w:lastRenderedPageBreak/>
        <w:t>Daily precipitation observations for these stations were also used to calculate average total annual precipitation for each county (</w:t>
      </w:r>
      <w:proofErr w:type="spellStart"/>
      <w:r w:rsidRPr="00597712">
        <w:rPr>
          <w:rFonts w:ascii="Calibri" w:eastAsia="Calibri" w:hAnsi="Calibri" w:cs="Times New Roman"/>
          <w:b/>
          <w:bCs/>
        </w:rPr>
        <w:t>AnnPrecip</w:t>
      </w:r>
      <w:proofErr w:type="spellEnd"/>
      <w:r w:rsidRPr="00597712">
        <w:rPr>
          <w:rFonts w:ascii="Calibri" w:eastAsia="Calibri" w:hAnsi="Calibri" w:cs="Times New Roman"/>
        </w:rPr>
        <w:t xml:space="preserve">).  </w:t>
      </w:r>
    </w:p>
    <w:p w14:paraId="4DB0CD79" w14:textId="77777777" w:rsidR="00597712" w:rsidRPr="00597712" w:rsidRDefault="00597712" w:rsidP="00597712">
      <w:pPr>
        <w:spacing w:after="0" w:line="240" w:lineRule="auto"/>
        <w:rPr>
          <w:rFonts w:ascii="Calibri" w:eastAsia="Calibri" w:hAnsi="Calibri" w:cs="Times New Roman"/>
        </w:rPr>
      </w:pPr>
    </w:p>
    <w:p w14:paraId="12C77A32" w14:textId="77777777" w:rsidR="00597712" w:rsidRPr="00597712" w:rsidRDefault="00597712" w:rsidP="00597712">
      <w:pPr>
        <w:spacing w:after="0" w:line="240" w:lineRule="auto"/>
        <w:rPr>
          <w:rFonts w:ascii="Calibri" w:eastAsia="Calibri" w:hAnsi="Calibri" w:cs="Times New Roman"/>
          <w:u w:val="single"/>
        </w:rPr>
      </w:pPr>
      <w:r w:rsidRPr="00597712">
        <w:rPr>
          <w:rFonts w:ascii="Calibri" w:eastAsia="Calibri" w:hAnsi="Calibri" w:cs="Times New Roman"/>
          <w:u w:val="single"/>
        </w:rPr>
        <w:t>Frozen ground event precipitation and snowmelt:</w:t>
      </w:r>
    </w:p>
    <w:p w14:paraId="09A77E79"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As with NFG, APLE-Lots includes histograms of the average number of FG snowmelt melt + precipitation events in 0.05-inch increments.  These were constructed with data from the same MRCC observation stations using December through March Daily Mean Temperature (DMT</w:t>
      </w:r>
      <w:r w:rsidRPr="00597712">
        <w:rPr>
          <w:rFonts w:ascii="Calibri" w:eastAsia="Times New Roman" w:hAnsi="Calibri" w:cs="Times New Roman"/>
        </w:rPr>
        <w:t>°</w:t>
      </w:r>
      <w:r w:rsidRPr="00597712">
        <w:rPr>
          <w:rFonts w:ascii="Calibri" w:eastAsia="Calibri" w:hAnsi="Calibri" w:cs="Times New Roman"/>
        </w:rPr>
        <w:t>F), Precipitation (</w:t>
      </w:r>
      <w:proofErr w:type="spellStart"/>
      <w:r w:rsidRPr="00597712">
        <w:rPr>
          <w:rFonts w:ascii="Calibri" w:eastAsia="Calibri" w:hAnsi="Calibri" w:cs="Times New Roman"/>
        </w:rPr>
        <w:t>Precip</w:t>
      </w:r>
      <w:proofErr w:type="spellEnd"/>
      <w:r w:rsidRPr="00597712">
        <w:rPr>
          <w:rFonts w:ascii="Calibri" w:eastAsia="Calibri" w:hAnsi="Calibri" w:cs="Times New Roman"/>
        </w:rPr>
        <w:t xml:space="preserve">, water equivalent, inches), Snow Fall (SF, in), and Snow Depth (SD, in).  </w:t>
      </w:r>
    </w:p>
    <w:p w14:paraId="79ABA52C" w14:textId="77777777" w:rsidR="00597712" w:rsidRPr="00597712" w:rsidRDefault="00597712" w:rsidP="00597712">
      <w:pPr>
        <w:spacing w:after="0" w:line="240" w:lineRule="auto"/>
        <w:rPr>
          <w:rFonts w:ascii="Calibri" w:eastAsia="Calibri" w:hAnsi="Calibri" w:cs="Times New Roman"/>
        </w:rPr>
      </w:pPr>
    </w:p>
    <w:p w14:paraId="48EC722F"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Water available for runoff from snowmelt plus precipitation not adsorbed in snow for each day was calculated as </w:t>
      </w:r>
      <w:r w:rsidRPr="00597712">
        <w:rPr>
          <w:rFonts w:ascii="Calibri" w:eastAsia="Calibri" w:hAnsi="Calibri" w:cs="Times New Roman"/>
          <w:b/>
        </w:rPr>
        <w:t>Available Water for Runoff (AWR)</w:t>
      </w:r>
      <w:r w:rsidRPr="00597712">
        <w:rPr>
          <w:rFonts w:ascii="Calibri" w:eastAsia="Calibri" w:hAnsi="Calibri" w:cs="Times New Roman"/>
        </w:rPr>
        <w:t xml:space="preserve"> in inches. </w:t>
      </w:r>
    </w:p>
    <w:p w14:paraId="31E54FD0" w14:textId="77777777" w:rsidR="00597712" w:rsidRPr="00597712" w:rsidRDefault="00597712" w:rsidP="00597712">
      <w:pPr>
        <w:numPr>
          <w:ilvl w:val="0"/>
          <w:numId w:val="11"/>
        </w:numPr>
        <w:spacing w:after="120" w:line="240" w:lineRule="auto"/>
        <w:contextualSpacing/>
        <w:rPr>
          <w:rFonts w:ascii="Calibri" w:eastAsia="Calibri" w:hAnsi="Calibri" w:cs="Times New Roman"/>
          <w:b/>
          <w:bCs/>
        </w:rPr>
      </w:pPr>
      <w:r w:rsidRPr="00597712">
        <w:rPr>
          <w:rFonts w:ascii="Calibri" w:eastAsia="Calibri" w:hAnsi="Calibri" w:cs="Times New Roman"/>
          <w:b/>
          <w:bCs/>
        </w:rPr>
        <w:t>If DMT is 32</w:t>
      </w:r>
      <w:r w:rsidRPr="00597712">
        <w:rPr>
          <w:rFonts w:ascii="Calibri" w:eastAsia="Calibri" w:hAnsi="Calibri" w:cs="Calibri"/>
          <w:b/>
          <w:bCs/>
        </w:rPr>
        <w:t>°</w:t>
      </w:r>
      <w:r w:rsidRPr="00597712">
        <w:rPr>
          <w:rFonts w:ascii="Calibri" w:eastAsia="Calibri" w:hAnsi="Calibri" w:cs="Times New Roman"/>
          <w:b/>
          <w:bCs/>
        </w:rPr>
        <w:t xml:space="preserve"> F or below, AWR is 0.</w:t>
      </w:r>
    </w:p>
    <w:p w14:paraId="4533B721" w14:textId="77777777" w:rsidR="00597712" w:rsidRPr="00597712" w:rsidRDefault="00597712" w:rsidP="00597712">
      <w:pPr>
        <w:numPr>
          <w:ilvl w:val="0"/>
          <w:numId w:val="11"/>
        </w:numPr>
        <w:spacing w:after="120" w:line="240" w:lineRule="auto"/>
        <w:contextualSpacing/>
        <w:rPr>
          <w:rFonts w:ascii="Calibri" w:eastAsia="Calibri" w:hAnsi="Calibri" w:cs="Times New Roman"/>
          <w:b/>
          <w:bCs/>
        </w:rPr>
      </w:pPr>
      <w:r w:rsidRPr="00597712">
        <w:rPr>
          <w:rFonts w:ascii="Calibri" w:eastAsia="Calibri" w:hAnsi="Calibri" w:cs="Times New Roman"/>
          <w:b/>
          <w:bCs/>
        </w:rPr>
        <w:t>If DMT is &gt; 32</w:t>
      </w:r>
      <w:r w:rsidRPr="00597712">
        <w:rPr>
          <w:rFonts w:ascii="Calibri" w:eastAsia="Calibri" w:hAnsi="Calibri" w:cs="Calibri"/>
          <w:b/>
          <w:bCs/>
        </w:rPr>
        <w:t>°</w:t>
      </w:r>
      <w:r w:rsidRPr="00597712">
        <w:rPr>
          <w:rFonts w:ascii="Calibri" w:eastAsia="Calibri" w:hAnsi="Calibri" w:cs="Times New Roman"/>
          <w:b/>
          <w:bCs/>
        </w:rPr>
        <w:t xml:space="preserve"> F (Melt rate &gt;0), and if today's ASWC is &gt; than </w:t>
      </w:r>
      <w:proofErr w:type="spellStart"/>
      <w:r w:rsidRPr="00597712">
        <w:rPr>
          <w:rFonts w:ascii="Calibri" w:eastAsia="Calibri" w:hAnsi="Calibri" w:cs="Times New Roman"/>
          <w:b/>
          <w:bCs/>
        </w:rPr>
        <w:t>Precip</w:t>
      </w:r>
      <w:proofErr w:type="spellEnd"/>
      <w:r w:rsidRPr="00597712">
        <w:rPr>
          <w:rFonts w:ascii="Calibri" w:eastAsia="Calibri" w:hAnsi="Calibri" w:cs="Times New Roman"/>
          <w:b/>
          <w:bCs/>
        </w:rPr>
        <w:t xml:space="preserve"> + Melt rate, then AWR is 0. </w:t>
      </w:r>
    </w:p>
    <w:p w14:paraId="6C053B49" w14:textId="77777777" w:rsidR="00597712" w:rsidRPr="00597712" w:rsidRDefault="00597712" w:rsidP="00597712">
      <w:pPr>
        <w:numPr>
          <w:ilvl w:val="0"/>
          <w:numId w:val="11"/>
        </w:numPr>
        <w:spacing w:after="120" w:line="240" w:lineRule="auto"/>
        <w:contextualSpacing/>
        <w:rPr>
          <w:rFonts w:ascii="Calibri" w:eastAsia="Calibri" w:hAnsi="Calibri" w:cs="Times New Roman"/>
          <w:b/>
          <w:bCs/>
        </w:rPr>
      </w:pPr>
      <w:r w:rsidRPr="00597712">
        <w:rPr>
          <w:rFonts w:ascii="Calibri" w:eastAsia="Calibri" w:hAnsi="Calibri" w:cs="Times New Roman"/>
          <w:b/>
          <w:bCs/>
        </w:rPr>
        <w:t>If DMT is &gt; 32</w:t>
      </w:r>
      <w:r w:rsidRPr="00597712">
        <w:rPr>
          <w:rFonts w:ascii="Calibri" w:eastAsia="Calibri" w:hAnsi="Calibri" w:cs="Calibri"/>
          <w:b/>
          <w:bCs/>
        </w:rPr>
        <w:t>°</w:t>
      </w:r>
      <w:r w:rsidRPr="00597712">
        <w:rPr>
          <w:rFonts w:ascii="Calibri" w:eastAsia="Calibri" w:hAnsi="Calibri" w:cs="Times New Roman"/>
          <w:b/>
          <w:bCs/>
        </w:rPr>
        <w:t xml:space="preserve"> F and SD = 0, then AWR = </w:t>
      </w:r>
      <w:proofErr w:type="spellStart"/>
      <w:r w:rsidRPr="00597712">
        <w:rPr>
          <w:rFonts w:ascii="Calibri" w:eastAsia="Calibri" w:hAnsi="Calibri" w:cs="Times New Roman"/>
          <w:b/>
          <w:bCs/>
        </w:rPr>
        <w:t>Precip</w:t>
      </w:r>
      <w:proofErr w:type="spellEnd"/>
    </w:p>
    <w:p w14:paraId="1FC0589B" w14:textId="77777777" w:rsidR="00597712" w:rsidRPr="00597712" w:rsidRDefault="00597712" w:rsidP="00597712">
      <w:pPr>
        <w:numPr>
          <w:ilvl w:val="0"/>
          <w:numId w:val="11"/>
        </w:numPr>
        <w:spacing w:after="120" w:line="240" w:lineRule="auto"/>
        <w:contextualSpacing/>
        <w:rPr>
          <w:rFonts w:ascii="Calibri" w:eastAsia="Calibri" w:hAnsi="Calibri" w:cs="Times New Roman"/>
          <w:b/>
          <w:bCs/>
        </w:rPr>
      </w:pPr>
      <w:r w:rsidRPr="00597712">
        <w:rPr>
          <w:rFonts w:ascii="Calibri" w:eastAsia="Calibri" w:hAnsi="Calibri" w:cs="Times New Roman"/>
          <w:b/>
          <w:bCs/>
        </w:rPr>
        <w:t>If DMT is &gt; 32</w:t>
      </w:r>
      <w:r w:rsidRPr="00597712">
        <w:rPr>
          <w:rFonts w:ascii="Calibri" w:eastAsia="Times New Roman" w:hAnsi="Calibri" w:cs="Times New Roman"/>
          <w:b/>
          <w:bCs/>
        </w:rPr>
        <w:t>°</w:t>
      </w:r>
      <w:r w:rsidRPr="00597712">
        <w:rPr>
          <w:rFonts w:ascii="Calibri" w:eastAsia="Calibri" w:hAnsi="Calibri" w:cs="Times New Roman"/>
          <w:b/>
          <w:bCs/>
        </w:rPr>
        <w:t xml:space="preserve"> F and SD &gt; 0 and ASWC &lt; </w:t>
      </w:r>
      <w:proofErr w:type="spellStart"/>
      <w:r w:rsidRPr="00597712">
        <w:rPr>
          <w:rFonts w:ascii="Calibri" w:eastAsia="Calibri" w:hAnsi="Calibri" w:cs="Times New Roman"/>
          <w:b/>
          <w:bCs/>
        </w:rPr>
        <w:t>Precip</w:t>
      </w:r>
      <w:proofErr w:type="spellEnd"/>
      <w:r w:rsidRPr="00597712">
        <w:rPr>
          <w:rFonts w:ascii="Calibri" w:eastAsia="Calibri" w:hAnsi="Calibri" w:cs="Times New Roman"/>
          <w:b/>
          <w:bCs/>
        </w:rPr>
        <w:t xml:space="preserve"> + Melt rate and Melt rate is &gt; AFP, then AWR = </w:t>
      </w:r>
      <w:proofErr w:type="spellStart"/>
      <w:r w:rsidRPr="00597712">
        <w:rPr>
          <w:rFonts w:ascii="Calibri" w:eastAsia="Calibri" w:hAnsi="Calibri" w:cs="Times New Roman"/>
          <w:b/>
          <w:bCs/>
        </w:rPr>
        <w:t>Precip</w:t>
      </w:r>
      <w:proofErr w:type="spellEnd"/>
      <w:r w:rsidRPr="00597712">
        <w:rPr>
          <w:rFonts w:ascii="Calibri" w:eastAsia="Calibri" w:hAnsi="Calibri" w:cs="Times New Roman"/>
          <w:b/>
          <w:bCs/>
        </w:rPr>
        <w:t xml:space="preserve"> + AFP. </w:t>
      </w:r>
    </w:p>
    <w:p w14:paraId="3113FA2B" w14:textId="77777777" w:rsidR="00597712" w:rsidRPr="00597712" w:rsidRDefault="00597712" w:rsidP="00597712">
      <w:pPr>
        <w:numPr>
          <w:ilvl w:val="0"/>
          <w:numId w:val="11"/>
        </w:numPr>
        <w:spacing w:after="120" w:line="240" w:lineRule="auto"/>
        <w:contextualSpacing/>
        <w:rPr>
          <w:rFonts w:ascii="Calibri" w:eastAsia="Calibri" w:hAnsi="Calibri" w:cs="Times New Roman"/>
          <w:b/>
          <w:bCs/>
        </w:rPr>
      </w:pPr>
      <w:r w:rsidRPr="00597712">
        <w:rPr>
          <w:rFonts w:ascii="Calibri" w:eastAsia="Calibri" w:hAnsi="Calibri" w:cs="Times New Roman"/>
          <w:b/>
          <w:bCs/>
        </w:rPr>
        <w:t>If DMT is &gt; 32</w:t>
      </w:r>
      <w:r w:rsidRPr="00597712">
        <w:rPr>
          <w:rFonts w:ascii="Calibri" w:eastAsia="Times New Roman" w:hAnsi="Calibri" w:cs="Times New Roman"/>
          <w:b/>
          <w:bCs/>
        </w:rPr>
        <w:t>° F</w:t>
      </w:r>
      <w:r w:rsidRPr="00597712">
        <w:rPr>
          <w:rFonts w:ascii="Calibri" w:eastAsia="Calibri" w:hAnsi="Calibri" w:cs="Times New Roman"/>
          <w:b/>
          <w:bCs/>
        </w:rPr>
        <w:t xml:space="preserve"> and SD &gt; 0 and ASWC &lt; </w:t>
      </w:r>
      <w:proofErr w:type="spellStart"/>
      <w:r w:rsidRPr="00597712">
        <w:rPr>
          <w:rFonts w:ascii="Calibri" w:eastAsia="Calibri" w:hAnsi="Calibri" w:cs="Times New Roman"/>
          <w:b/>
          <w:bCs/>
        </w:rPr>
        <w:t>Precip</w:t>
      </w:r>
      <w:proofErr w:type="spellEnd"/>
      <w:r w:rsidRPr="00597712">
        <w:rPr>
          <w:rFonts w:ascii="Calibri" w:eastAsia="Calibri" w:hAnsi="Calibri" w:cs="Times New Roman"/>
          <w:b/>
          <w:bCs/>
        </w:rPr>
        <w:t xml:space="preserve"> + Melt rate and Melt rate is &lt; AFP, AWR = (</w:t>
      </w:r>
      <w:proofErr w:type="spellStart"/>
      <w:r w:rsidRPr="00597712">
        <w:rPr>
          <w:rFonts w:ascii="Calibri" w:eastAsia="Calibri" w:hAnsi="Calibri" w:cs="Times New Roman"/>
          <w:b/>
          <w:bCs/>
        </w:rPr>
        <w:t>Precip</w:t>
      </w:r>
      <w:proofErr w:type="spellEnd"/>
      <w:r w:rsidRPr="00597712">
        <w:rPr>
          <w:rFonts w:ascii="Calibri" w:eastAsia="Calibri" w:hAnsi="Calibri" w:cs="Times New Roman"/>
          <w:b/>
          <w:bCs/>
        </w:rPr>
        <w:t xml:space="preserve"> + Melt rate - AWSC).</w:t>
      </w:r>
    </w:p>
    <w:p w14:paraId="6670FE83" w14:textId="77777777" w:rsidR="00597712" w:rsidRPr="00597712" w:rsidRDefault="00597712" w:rsidP="00597712">
      <w:pPr>
        <w:spacing w:after="120" w:line="240" w:lineRule="auto"/>
        <w:rPr>
          <w:rFonts w:ascii="Calibri" w:eastAsia="Calibri" w:hAnsi="Calibri" w:cs="Times New Roman"/>
        </w:rPr>
      </w:pPr>
      <w:r w:rsidRPr="00597712">
        <w:rPr>
          <w:rFonts w:ascii="Calibri" w:eastAsia="Calibri" w:hAnsi="Calibri" w:cs="Times New Roman"/>
        </w:rPr>
        <w:t>Where:</w:t>
      </w:r>
    </w:p>
    <w:p w14:paraId="17E0DEF4" w14:textId="77777777" w:rsidR="00597712" w:rsidRPr="00597712" w:rsidRDefault="00597712" w:rsidP="00597712">
      <w:pPr>
        <w:spacing w:after="120" w:line="240" w:lineRule="auto"/>
        <w:rPr>
          <w:rFonts w:ascii="Calibri" w:eastAsia="Calibri" w:hAnsi="Calibri" w:cs="Times New Roman"/>
        </w:rPr>
      </w:pPr>
      <w:r w:rsidRPr="00597712">
        <w:rPr>
          <w:rFonts w:ascii="Calibri" w:eastAsia="Calibri" w:hAnsi="Calibri" w:cs="Times New Roman"/>
          <w:b/>
          <w:bCs/>
        </w:rPr>
        <w:t>Melt rate</w:t>
      </w:r>
      <w:r w:rsidRPr="00597712">
        <w:rPr>
          <w:rFonts w:ascii="Calibri" w:eastAsia="Calibri" w:hAnsi="Calibri" w:cs="Times New Roman"/>
        </w:rPr>
        <w:t xml:space="preserve"> in inches per day is the Degree day coefficient for melt (DDC) x Degree Days (DD) </w:t>
      </w:r>
    </w:p>
    <w:p w14:paraId="28D5F7AE" w14:textId="77777777" w:rsidR="00597712" w:rsidRPr="00597712" w:rsidRDefault="00597712" w:rsidP="00597712">
      <w:pPr>
        <w:spacing w:after="120" w:line="240" w:lineRule="auto"/>
        <w:rPr>
          <w:rFonts w:ascii="Calibri" w:eastAsia="Calibri" w:hAnsi="Calibri" w:cs="Times New Roman"/>
        </w:rPr>
      </w:pPr>
      <w:r w:rsidRPr="00597712">
        <w:rPr>
          <w:rFonts w:ascii="Calibri" w:eastAsia="Calibri" w:hAnsi="Calibri" w:cs="Times New Roman"/>
        </w:rPr>
        <w:t xml:space="preserve">DDC = 0.13 in/degree day F. This is only calculated when both DD and SD are greater than 0. </w:t>
      </w:r>
    </w:p>
    <w:p w14:paraId="338B9B2A" w14:textId="77777777" w:rsidR="00597712" w:rsidRPr="00597712" w:rsidRDefault="00597712" w:rsidP="00597712">
      <w:pPr>
        <w:spacing w:after="120" w:line="240" w:lineRule="auto"/>
        <w:rPr>
          <w:rFonts w:ascii="Calibri" w:eastAsia="Calibri" w:hAnsi="Calibri" w:cs="Times New Roman"/>
        </w:rPr>
      </w:pPr>
      <w:r w:rsidRPr="00597712">
        <w:rPr>
          <w:rFonts w:ascii="Calibri" w:eastAsia="Calibri" w:hAnsi="Calibri" w:cs="Times New Roman"/>
        </w:rPr>
        <w:t>DD is DMT - 32</w:t>
      </w:r>
      <w:r w:rsidRPr="00597712">
        <w:rPr>
          <w:rFonts w:ascii="Calibri" w:eastAsia="Calibri" w:hAnsi="Calibri" w:cs="Calibri"/>
        </w:rPr>
        <w:t>°</w:t>
      </w:r>
      <w:r w:rsidRPr="00597712">
        <w:rPr>
          <w:rFonts w:ascii="Calibri" w:eastAsia="Calibri" w:hAnsi="Calibri" w:cs="Times New Roman"/>
        </w:rPr>
        <w:t xml:space="preserve"> F.</w:t>
      </w:r>
    </w:p>
    <w:p w14:paraId="0DCC62A4" w14:textId="77777777" w:rsidR="00597712" w:rsidRPr="00597712" w:rsidRDefault="00597712" w:rsidP="00597712">
      <w:pPr>
        <w:spacing w:after="120" w:line="240" w:lineRule="auto"/>
        <w:rPr>
          <w:rFonts w:ascii="Calibri" w:eastAsia="Calibri" w:hAnsi="Calibri" w:cs="Times New Roman"/>
        </w:rPr>
      </w:pPr>
      <w:r w:rsidRPr="00597712">
        <w:rPr>
          <w:rFonts w:ascii="Calibri" w:eastAsia="Calibri" w:hAnsi="Calibri" w:cs="Times New Roman"/>
          <w:b/>
          <w:bCs/>
        </w:rPr>
        <w:t xml:space="preserve">AFP </w:t>
      </w:r>
      <w:r w:rsidRPr="00597712">
        <w:rPr>
          <w:rFonts w:ascii="Calibri" w:eastAsia="Calibri" w:hAnsi="Calibri" w:cs="Times New Roman"/>
        </w:rPr>
        <w:t xml:space="preserve">is Accumulated Frozen Precipitation, the water equivalent of the snowpack at start of the day. If no snow (SD=0), AFP is 0. If SD &gt; 0, AFP is Prior day’s AFP + Prior day’s </w:t>
      </w:r>
      <w:proofErr w:type="spellStart"/>
      <w:r w:rsidRPr="00597712">
        <w:rPr>
          <w:rFonts w:ascii="Calibri" w:eastAsia="Calibri" w:hAnsi="Calibri" w:cs="Times New Roman"/>
        </w:rPr>
        <w:t>Precip</w:t>
      </w:r>
      <w:proofErr w:type="spellEnd"/>
      <w:r w:rsidRPr="00597712">
        <w:rPr>
          <w:rFonts w:ascii="Calibri" w:eastAsia="Calibri" w:hAnsi="Calibri" w:cs="Times New Roman"/>
        </w:rPr>
        <w:t xml:space="preserve"> minus Prior day’s AWR (defined below).  </w:t>
      </w:r>
    </w:p>
    <w:p w14:paraId="74F0F2E2" w14:textId="77777777" w:rsidR="00597712" w:rsidRPr="00597712" w:rsidRDefault="00597712" w:rsidP="00597712">
      <w:pPr>
        <w:spacing w:after="120" w:line="240" w:lineRule="auto"/>
        <w:rPr>
          <w:rFonts w:ascii="Calibri" w:eastAsia="Calibri" w:hAnsi="Calibri" w:cs="Times New Roman"/>
        </w:rPr>
      </w:pPr>
      <w:r w:rsidRPr="00597712">
        <w:rPr>
          <w:rFonts w:ascii="Calibri" w:eastAsia="Calibri" w:hAnsi="Calibri" w:cs="Times New Roman"/>
          <w:b/>
          <w:bCs/>
        </w:rPr>
        <w:t xml:space="preserve">ASWC is Available snow water capacity. </w:t>
      </w:r>
      <w:r w:rsidRPr="00597712">
        <w:rPr>
          <w:rFonts w:ascii="Calibri" w:eastAsia="Calibri" w:hAnsi="Calibri" w:cs="Times New Roman"/>
        </w:rPr>
        <w:t>This calculation assumes</w:t>
      </w:r>
      <w:r w:rsidRPr="00597712">
        <w:rPr>
          <w:rFonts w:ascii="Calibri" w:eastAsia="Calibri" w:hAnsi="Calibri" w:cs="Times New Roman"/>
          <w:b/>
          <w:bCs/>
        </w:rPr>
        <w:t xml:space="preserve"> </w:t>
      </w:r>
      <w:r w:rsidRPr="00597712">
        <w:rPr>
          <w:rFonts w:ascii="Calibri" w:eastAsia="Calibri" w:hAnsi="Calibri" w:cs="Times New Roman"/>
        </w:rPr>
        <w:t xml:space="preserve">that if the prior day’s AWR is greater than 0, then the prior day’s ASWC was over-filled by </w:t>
      </w:r>
      <w:proofErr w:type="spellStart"/>
      <w:r w:rsidRPr="00597712">
        <w:rPr>
          <w:rFonts w:ascii="Calibri" w:eastAsia="Calibri" w:hAnsi="Calibri" w:cs="Times New Roman"/>
        </w:rPr>
        <w:t>Precip</w:t>
      </w:r>
      <w:proofErr w:type="spellEnd"/>
      <w:r w:rsidRPr="00597712">
        <w:rPr>
          <w:rFonts w:ascii="Calibri" w:eastAsia="Calibri" w:hAnsi="Calibri" w:cs="Times New Roman"/>
        </w:rPr>
        <w:t xml:space="preserve"> or melt water and the only additional source of storage is new SF. If there was no water release the day before (Prior day’s AWR = 0), then the storage in inches is the minimum of either (Prior day's ASWC + (Prior day’s SF x 0.7) – Prior day’s AWR) or today's OSWC (defined below).  Keeping ASWC at or below the OSWC maintains realistic capacity when standing snow depth is lowered through consolidation, evaporation, etc. and storage capacity is reduced. </w:t>
      </w:r>
    </w:p>
    <w:p w14:paraId="5AA2C8FA" w14:textId="77777777" w:rsidR="00597712" w:rsidRPr="00597712" w:rsidRDefault="00597712" w:rsidP="00597712">
      <w:pPr>
        <w:spacing w:after="120" w:line="240" w:lineRule="auto"/>
        <w:rPr>
          <w:rFonts w:ascii="Calibri" w:eastAsia="Calibri" w:hAnsi="Calibri" w:cs="Times New Roman"/>
        </w:rPr>
      </w:pPr>
      <w:r w:rsidRPr="00597712">
        <w:rPr>
          <w:rFonts w:ascii="Calibri" w:eastAsia="Calibri" w:hAnsi="Calibri" w:cs="Times New Roman"/>
          <w:b/>
        </w:rPr>
        <w:t>OSWC is Original snow water capacity</w:t>
      </w:r>
      <w:r w:rsidRPr="00597712">
        <w:rPr>
          <w:rFonts w:ascii="Calibri" w:eastAsia="Calibri" w:hAnsi="Calibri" w:cs="Times New Roman"/>
        </w:rPr>
        <w:t xml:space="preserve">, the water holding capacity in inches of the prior day’s accumulated snow and equals prior day’s SD + SF in inches times 0.07 in water holding capacity per inch. </w:t>
      </w:r>
    </w:p>
    <w:p w14:paraId="320508D8" w14:textId="77777777" w:rsidR="00597712" w:rsidRPr="00597712" w:rsidRDefault="00597712" w:rsidP="00597712">
      <w:pPr>
        <w:spacing w:after="120" w:line="240" w:lineRule="auto"/>
        <w:rPr>
          <w:rFonts w:ascii="Calibri" w:eastAsia="Calibri" w:hAnsi="Calibri" w:cs="Times New Roman"/>
        </w:rPr>
      </w:pPr>
    </w:p>
    <w:p w14:paraId="06312123" w14:textId="77777777" w:rsidR="00597712" w:rsidRPr="00597712" w:rsidRDefault="00597712" w:rsidP="00597712">
      <w:pPr>
        <w:spacing w:after="0" w:line="240" w:lineRule="auto"/>
        <w:rPr>
          <w:rFonts w:ascii="Calibri" w:eastAsia="Calibri" w:hAnsi="Calibri" w:cs="Times New Roman"/>
          <w:b/>
          <w:bCs/>
        </w:rPr>
      </w:pPr>
      <w:r w:rsidRPr="00597712">
        <w:rPr>
          <w:rFonts w:ascii="Calibri" w:eastAsia="Calibri" w:hAnsi="Calibri" w:cs="Times New Roman"/>
          <w:b/>
          <w:bCs/>
        </w:rPr>
        <w:t xml:space="preserve">Curve Numbers </w:t>
      </w:r>
    </w:p>
    <w:p w14:paraId="25D0E6F3" w14:textId="77777777" w:rsidR="00597712" w:rsidRPr="00597712" w:rsidRDefault="00597712" w:rsidP="00597712">
      <w:pPr>
        <w:spacing w:after="0" w:line="240" w:lineRule="auto"/>
        <w:rPr>
          <w:rFonts w:ascii="Calibri" w:eastAsia="Calibri" w:hAnsi="Calibri" w:cs="Times New Roman"/>
        </w:rPr>
      </w:pPr>
    </w:p>
    <w:p w14:paraId="5A38CAB2"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Curve numbers (CN) for paved and earthen lots are calculated using empirical relationships between annual precipitation and lot CN described by Vadas et al. (2015).</w:t>
      </w:r>
    </w:p>
    <w:p w14:paraId="4FC5075F" w14:textId="77777777" w:rsidR="00597712" w:rsidRPr="00597712" w:rsidRDefault="00597712" w:rsidP="00597712">
      <w:pPr>
        <w:spacing w:after="0" w:line="240" w:lineRule="auto"/>
        <w:rPr>
          <w:rFonts w:ascii="Calibri" w:eastAsia="Calibri" w:hAnsi="Calibri" w:cs="Times New Roman"/>
          <w:u w:val="single"/>
        </w:rPr>
      </w:pPr>
    </w:p>
    <w:p w14:paraId="54B8B940"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u w:val="single"/>
        </w:rPr>
        <w:t>Paved Lot CN:</w:t>
      </w:r>
    </w:p>
    <w:p w14:paraId="4DA7C21D"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Manure on a paved lot surface can hold water and reduce runoff. The formula used to calculate the CN for a paved </w:t>
      </w:r>
      <w:proofErr w:type="gramStart"/>
      <w:r w:rsidRPr="00597712">
        <w:rPr>
          <w:rFonts w:ascii="Calibri" w:eastAsia="Calibri" w:hAnsi="Calibri" w:cs="Times New Roman"/>
        </w:rPr>
        <w:t>lot</w:t>
      </w:r>
      <w:proofErr w:type="gramEnd"/>
      <w:r w:rsidRPr="00597712">
        <w:rPr>
          <w:rFonts w:ascii="Calibri" w:eastAsia="Calibri" w:hAnsi="Calibri" w:cs="Times New Roman"/>
        </w:rPr>
        <w:t xml:space="preserve"> accounts for manure accumulation and is as follows.</w:t>
      </w:r>
    </w:p>
    <w:p w14:paraId="37CEA1A9" w14:textId="77777777" w:rsidR="00597712" w:rsidRPr="00597712" w:rsidRDefault="00597712" w:rsidP="00597712">
      <w:pPr>
        <w:spacing w:after="0" w:line="240" w:lineRule="auto"/>
        <w:rPr>
          <w:rFonts w:ascii="Calibri" w:eastAsia="Calibri" w:hAnsi="Calibri" w:cs="Times New Roman"/>
        </w:rPr>
      </w:pPr>
    </w:p>
    <w:p w14:paraId="0D1CA30B" w14:textId="77777777" w:rsidR="00597712" w:rsidRPr="00597712" w:rsidRDefault="00597712" w:rsidP="00597712">
      <w:pPr>
        <w:spacing w:after="0" w:line="240" w:lineRule="auto"/>
        <w:rPr>
          <w:rFonts w:ascii="Calibri" w:eastAsia="Times New Roman" w:hAnsi="Calibri" w:cs="Times New Roman"/>
          <w:b/>
          <w:bCs/>
        </w:rPr>
      </w:pPr>
      <w:r w:rsidRPr="00597712">
        <w:rPr>
          <w:rFonts w:ascii="Calibri" w:eastAsia="Calibri" w:hAnsi="Calibri" w:cs="Times New Roman"/>
        </w:rPr>
        <w:tab/>
      </w:r>
      <w:proofErr w:type="spellStart"/>
      <w:r w:rsidRPr="00597712">
        <w:rPr>
          <w:rFonts w:ascii="Calibri" w:eastAsia="Times New Roman" w:hAnsi="Calibri" w:cs="Times New Roman"/>
          <w:b/>
          <w:bCs/>
        </w:rPr>
        <w:t>CNpaved</w:t>
      </w:r>
      <w:proofErr w:type="spellEnd"/>
      <w:r w:rsidRPr="00597712">
        <w:rPr>
          <w:rFonts w:ascii="Calibri" w:eastAsia="Times New Roman" w:hAnsi="Calibri" w:cs="Times New Roman"/>
          <w:b/>
          <w:bCs/>
        </w:rPr>
        <w:t xml:space="preserve"> = Min. of 99 or ((66.156 x AnnPrecip</w:t>
      </w:r>
      <w:r w:rsidRPr="00597712">
        <w:rPr>
          <w:rFonts w:ascii="Calibri" w:eastAsia="Times New Roman" w:hAnsi="Calibri" w:cs="Times New Roman"/>
          <w:b/>
          <w:bCs/>
          <w:sz w:val="24"/>
          <w:vertAlign w:val="superscript"/>
        </w:rPr>
        <w:t>0.1108</w:t>
      </w:r>
      <w:r w:rsidRPr="00597712">
        <w:rPr>
          <w:rFonts w:ascii="Calibri" w:eastAsia="Times New Roman" w:hAnsi="Calibri" w:cs="Times New Roman"/>
          <w:b/>
          <w:bCs/>
        </w:rPr>
        <w:t xml:space="preserve">) + ((1- (Minimum of </w:t>
      </w:r>
    </w:p>
    <w:p w14:paraId="1EA79DE3"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b/>
          <w:bCs/>
        </w:rPr>
        <w:t>(</w:t>
      </w:r>
      <w:proofErr w:type="spellStart"/>
      <w:r w:rsidRPr="00597712">
        <w:rPr>
          <w:rFonts w:ascii="Calibri" w:eastAsia="Times New Roman" w:hAnsi="Calibri" w:cs="Times New Roman"/>
          <w:b/>
          <w:bCs/>
        </w:rPr>
        <w:t>ManBtwnClns</w:t>
      </w:r>
      <w:proofErr w:type="spellEnd"/>
      <w:r w:rsidRPr="00597712">
        <w:rPr>
          <w:rFonts w:ascii="Calibri" w:eastAsia="Times New Roman" w:hAnsi="Calibri" w:cs="Times New Roman"/>
          <w:b/>
          <w:bCs/>
        </w:rPr>
        <w:t>/</w:t>
      </w:r>
      <w:proofErr w:type="spellStart"/>
      <w:r w:rsidRPr="00597712">
        <w:rPr>
          <w:rFonts w:ascii="Calibri" w:eastAsia="Times New Roman" w:hAnsi="Calibri" w:cs="Times New Roman"/>
          <w:b/>
          <w:bCs/>
        </w:rPr>
        <w:t>DMfull</w:t>
      </w:r>
      <w:proofErr w:type="spellEnd"/>
      <w:r w:rsidRPr="00597712">
        <w:rPr>
          <w:rFonts w:ascii="Calibri" w:eastAsia="Times New Roman" w:hAnsi="Calibri" w:cs="Times New Roman"/>
          <w:b/>
          <w:bCs/>
        </w:rPr>
        <w:t>) or 1)) x (99 - (66.156 x AnnPrecip</w:t>
      </w:r>
      <w:r w:rsidRPr="00597712">
        <w:rPr>
          <w:rFonts w:ascii="Calibri" w:eastAsia="Times New Roman" w:hAnsi="Calibri" w:cs="Times New Roman"/>
          <w:b/>
          <w:bCs/>
          <w:sz w:val="24"/>
          <w:vertAlign w:val="superscript"/>
        </w:rPr>
        <w:t>0.1108</w:t>
      </w:r>
      <w:r w:rsidRPr="00597712">
        <w:rPr>
          <w:rFonts w:ascii="Calibri" w:eastAsia="Times New Roman" w:hAnsi="Calibri" w:cs="Times New Roman"/>
          <w:b/>
          <w:bCs/>
        </w:rPr>
        <w:t>)))</w:t>
      </w:r>
      <w:r w:rsidRPr="00597712">
        <w:rPr>
          <w:rFonts w:ascii="Calibri" w:eastAsia="Times New Roman" w:hAnsi="Calibri" w:cs="Times New Roman"/>
          <w:b/>
          <w:bCs/>
        </w:rPr>
        <w:tab/>
      </w:r>
      <w:r w:rsidRPr="00597712">
        <w:rPr>
          <w:rFonts w:ascii="Calibri" w:eastAsia="Times New Roman" w:hAnsi="Calibri" w:cs="Times New Roman"/>
        </w:rPr>
        <w:tab/>
        <w:t>(7)</w:t>
      </w:r>
    </w:p>
    <w:p w14:paraId="1F60CC7B" w14:textId="77777777" w:rsidR="00597712" w:rsidRPr="00597712" w:rsidRDefault="00597712" w:rsidP="00597712">
      <w:pPr>
        <w:spacing w:after="0" w:line="240" w:lineRule="auto"/>
        <w:rPr>
          <w:rFonts w:ascii="Calibri" w:eastAsia="Calibri" w:hAnsi="Calibri" w:cs="Times New Roman"/>
        </w:rPr>
      </w:pPr>
    </w:p>
    <w:p w14:paraId="5F915B4E"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Where:  </w:t>
      </w:r>
    </w:p>
    <w:p w14:paraId="6668AA42" w14:textId="77777777" w:rsidR="00597712" w:rsidRPr="00597712" w:rsidRDefault="00597712" w:rsidP="00597712">
      <w:pPr>
        <w:spacing w:after="0" w:line="240" w:lineRule="auto"/>
        <w:rPr>
          <w:rFonts w:ascii="Calibri" w:eastAsia="Calibri" w:hAnsi="Calibri" w:cs="Times New Roman"/>
        </w:rPr>
      </w:pPr>
      <w:proofErr w:type="spellStart"/>
      <w:r w:rsidRPr="00597712">
        <w:rPr>
          <w:rFonts w:ascii="Calibri" w:eastAsia="Calibri" w:hAnsi="Calibri" w:cs="Times New Roman"/>
          <w:b/>
          <w:bCs/>
          <w:iCs/>
        </w:rPr>
        <w:t>ManBtwnClns</w:t>
      </w:r>
      <w:proofErr w:type="spellEnd"/>
      <w:r w:rsidRPr="00597712">
        <w:rPr>
          <w:rFonts w:ascii="Calibri" w:eastAsia="Calibri" w:hAnsi="Calibri" w:cs="Times New Roman"/>
          <w:b/>
          <w:bCs/>
          <w:iCs/>
        </w:rPr>
        <w:t xml:space="preserve"> </w:t>
      </w:r>
      <w:r w:rsidRPr="00597712">
        <w:rPr>
          <w:rFonts w:ascii="Calibri" w:eastAsia="Calibri" w:hAnsi="Calibri" w:cs="Times New Roman"/>
        </w:rPr>
        <w:t>(</w:t>
      </w:r>
      <w:proofErr w:type="spellStart"/>
      <w:r w:rsidRPr="00597712">
        <w:rPr>
          <w:rFonts w:ascii="Calibri" w:eastAsia="Calibri" w:hAnsi="Calibri" w:cs="Times New Roman"/>
        </w:rPr>
        <w:t>lb</w:t>
      </w:r>
      <w:proofErr w:type="spellEnd"/>
      <w:r w:rsidRPr="00597712">
        <w:rPr>
          <w:rFonts w:ascii="Calibri" w:eastAsia="Calibri" w:hAnsi="Calibri" w:cs="Times New Roman"/>
        </w:rPr>
        <w:t>) is the manure dry matter accumulating on the lot over the number of days between lot cleaning (entered by the user) and is calculated using the annual average daily dry matter  (</w:t>
      </w:r>
      <w:proofErr w:type="spellStart"/>
      <w:r w:rsidRPr="00597712">
        <w:rPr>
          <w:rFonts w:ascii="Calibri" w:eastAsia="Calibri" w:hAnsi="Calibri" w:cs="Times New Roman"/>
        </w:rPr>
        <w:t>DailyDMTotal</w:t>
      </w:r>
      <w:proofErr w:type="spellEnd"/>
      <w:r w:rsidRPr="00597712">
        <w:rPr>
          <w:rFonts w:ascii="Calibri" w:eastAsia="Calibri" w:hAnsi="Calibri" w:cs="Times New Roman"/>
        </w:rPr>
        <w:t>). If the lot is not cleaned, the model uses a maximum accumulation of 120 days.</w:t>
      </w:r>
    </w:p>
    <w:p w14:paraId="58588788"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 </w:t>
      </w:r>
    </w:p>
    <w:p w14:paraId="57545947" w14:textId="77777777" w:rsidR="00597712" w:rsidRPr="00597712" w:rsidRDefault="00597712" w:rsidP="00597712">
      <w:pPr>
        <w:spacing w:after="0" w:line="240" w:lineRule="auto"/>
        <w:rPr>
          <w:rFonts w:ascii="Calibri" w:eastAsia="Calibri" w:hAnsi="Calibri" w:cs="Times New Roman"/>
        </w:rPr>
      </w:pPr>
      <w:proofErr w:type="spellStart"/>
      <w:r w:rsidRPr="00597712">
        <w:rPr>
          <w:rFonts w:ascii="Calibri" w:eastAsia="Calibri" w:hAnsi="Calibri" w:cs="Times New Roman"/>
          <w:b/>
          <w:bCs/>
          <w:iCs/>
        </w:rPr>
        <w:t>DMfull</w:t>
      </w:r>
      <w:proofErr w:type="spellEnd"/>
      <w:r w:rsidRPr="00597712">
        <w:rPr>
          <w:rFonts w:ascii="Calibri" w:eastAsia="Calibri" w:hAnsi="Calibri" w:cs="Times New Roman"/>
          <w:b/>
          <w:bCs/>
        </w:rPr>
        <w:t xml:space="preserve"> </w:t>
      </w:r>
      <w:r w:rsidRPr="00597712">
        <w:rPr>
          <w:rFonts w:ascii="Calibri" w:eastAsia="Calibri" w:hAnsi="Calibri" w:cs="Times New Roman"/>
        </w:rPr>
        <w:t>(</w:t>
      </w:r>
      <w:proofErr w:type="spellStart"/>
      <w:r w:rsidRPr="00597712">
        <w:rPr>
          <w:rFonts w:ascii="Calibri" w:eastAsia="Calibri" w:hAnsi="Calibri" w:cs="Times New Roman"/>
        </w:rPr>
        <w:t>lb</w:t>
      </w:r>
      <w:proofErr w:type="spellEnd"/>
      <w:r w:rsidRPr="00597712">
        <w:rPr>
          <w:rFonts w:ascii="Calibri" w:eastAsia="Calibri" w:hAnsi="Calibri" w:cs="Times New Roman"/>
        </w:rPr>
        <w:t xml:space="preserve">) is the amount of manure dry matter that would completely cover the lot assuming 250 g (0.55 </w:t>
      </w:r>
      <w:proofErr w:type="spellStart"/>
      <w:r w:rsidRPr="00597712">
        <w:rPr>
          <w:rFonts w:ascii="Calibri" w:eastAsia="Calibri" w:hAnsi="Calibri" w:cs="Times New Roman"/>
        </w:rPr>
        <w:t>lb</w:t>
      </w:r>
      <w:proofErr w:type="spellEnd"/>
      <w:r w:rsidRPr="00597712">
        <w:rPr>
          <w:rFonts w:ascii="Calibri" w:eastAsia="Calibri" w:hAnsi="Calibri" w:cs="Times New Roman"/>
        </w:rPr>
        <w:t>) of manure (dry weight) covers an area of 659 cm</w:t>
      </w:r>
      <w:r w:rsidRPr="00597712">
        <w:rPr>
          <w:rFonts w:ascii="Calibri" w:eastAsia="Calibri" w:hAnsi="Calibri" w:cs="Times New Roman"/>
          <w:vertAlign w:val="superscript"/>
        </w:rPr>
        <w:t>2</w:t>
      </w:r>
      <w:r w:rsidRPr="00597712">
        <w:rPr>
          <w:rFonts w:ascii="Calibri" w:eastAsia="Calibri" w:hAnsi="Calibri" w:cs="Times New Roman"/>
        </w:rPr>
        <w:t xml:space="preserve"> (102 in</w:t>
      </w:r>
      <w:r w:rsidRPr="00597712">
        <w:rPr>
          <w:rFonts w:ascii="Calibri" w:eastAsia="Calibri" w:hAnsi="Calibri" w:cs="Times New Roman"/>
          <w:vertAlign w:val="superscript"/>
        </w:rPr>
        <w:t>2</w:t>
      </w:r>
      <w:r w:rsidRPr="00597712">
        <w:rPr>
          <w:rFonts w:ascii="Calibri" w:eastAsia="Calibri" w:hAnsi="Calibri" w:cs="Times New Roman"/>
        </w:rPr>
        <w:t xml:space="preserve">) (James et al., 2007). </w:t>
      </w:r>
    </w:p>
    <w:p w14:paraId="59F1CFB5" w14:textId="77777777" w:rsidR="00597712" w:rsidRPr="00597712" w:rsidRDefault="00597712" w:rsidP="00597712">
      <w:pPr>
        <w:spacing w:after="0" w:line="240" w:lineRule="auto"/>
        <w:rPr>
          <w:rFonts w:ascii="Calibri" w:eastAsia="Calibri" w:hAnsi="Calibri" w:cs="Times New Roman"/>
        </w:rPr>
      </w:pPr>
    </w:p>
    <w:p w14:paraId="2CBA4792" w14:textId="77777777" w:rsidR="00597712" w:rsidRPr="00597712" w:rsidRDefault="00597712" w:rsidP="00597712">
      <w:pPr>
        <w:spacing w:after="0" w:line="240" w:lineRule="auto"/>
        <w:rPr>
          <w:rFonts w:ascii="Calibri" w:eastAsia="Calibri" w:hAnsi="Calibri" w:cs="Times New Roman"/>
        </w:rPr>
      </w:pPr>
      <w:proofErr w:type="spellStart"/>
      <w:r w:rsidRPr="00597712">
        <w:rPr>
          <w:rFonts w:ascii="Calibri" w:eastAsia="Calibri" w:hAnsi="Calibri" w:cs="Times New Roman"/>
          <w:b/>
          <w:bCs/>
        </w:rPr>
        <w:t>DMfull</w:t>
      </w:r>
      <w:proofErr w:type="spellEnd"/>
      <w:r w:rsidRPr="00597712">
        <w:rPr>
          <w:rFonts w:ascii="Calibri" w:eastAsia="Calibri" w:hAnsi="Calibri" w:cs="Times New Roman"/>
          <w:b/>
          <w:bCs/>
        </w:rPr>
        <w:t xml:space="preserve"> = Lot area ft</w:t>
      </w:r>
      <w:r w:rsidRPr="00597712">
        <w:rPr>
          <w:rFonts w:ascii="Calibri" w:eastAsia="Calibri" w:hAnsi="Calibri" w:cs="Times New Roman"/>
          <w:b/>
          <w:bCs/>
          <w:vertAlign w:val="superscript"/>
        </w:rPr>
        <w:t>2</w:t>
      </w:r>
      <w:r w:rsidRPr="00597712">
        <w:rPr>
          <w:rFonts w:ascii="Calibri" w:eastAsia="Calibri" w:hAnsi="Calibri" w:cs="Times New Roman"/>
          <w:b/>
          <w:bCs/>
        </w:rPr>
        <w:t xml:space="preserve"> x 0.777 </w:t>
      </w:r>
      <w:proofErr w:type="spellStart"/>
      <w:r w:rsidRPr="00597712">
        <w:rPr>
          <w:rFonts w:ascii="Calibri" w:eastAsia="Calibri" w:hAnsi="Calibri" w:cs="Times New Roman"/>
          <w:b/>
          <w:bCs/>
        </w:rPr>
        <w:t>lb</w:t>
      </w:r>
      <w:proofErr w:type="spellEnd"/>
      <w:r w:rsidRPr="00597712">
        <w:rPr>
          <w:rFonts w:ascii="Calibri" w:eastAsia="Calibri" w:hAnsi="Calibri" w:cs="Times New Roman"/>
          <w:b/>
          <w:bCs/>
        </w:rPr>
        <w:t>/ft</w:t>
      </w:r>
      <w:r w:rsidRPr="00597712">
        <w:rPr>
          <w:rFonts w:ascii="Calibri" w:eastAsia="Calibri" w:hAnsi="Calibri" w:cs="Times New Roman"/>
          <w:b/>
          <w:bCs/>
          <w:vertAlign w:val="superscript"/>
        </w:rPr>
        <w:t>2</w:t>
      </w:r>
      <w:r w:rsidRPr="00597712">
        <w:rPr>
          <w:rFonts w:ascii="Calibri" w:eastAsia="Calibri" w:hAnsi="Calibri" w:cs="Times New Roman"/>
          <w:b/>
          <w:bCs/>
        </w:rPr>
        <w:tab/>
      </w:r>
      <w:r w:rsidRPr="00597712">
        <w:rPr>
          <w:rFonts w:ascii="Calibri" w:eastAsia="Calibri" w:hAnsi="Calibri" w:cs="Times New Roman"/>
          <w:b/>
          <w:bCs/>
        </w:rPr>
        <w:tab/>
      </w:r>
      <w:r w:rsidRPr="00597712">
        <w:rPr>
          <w:rFonts w:ascii="Calibri" w:eastAsia="Calibri" w:hAnsi="Calibri" w:cs="Times New Roman"/>
        </w:rPr>
        <w:tab/>
      </w:r>
      <w:r w:rsidRPr="00597712">
        <w:rPr>
          <w:rFonts w:ascii="Calibri" w:eastAsia="Calibri" w:hAnsi="Calibri" w:cs="Times New Roman"/>
        </w:rPr>
        <w:tab/>
      </w:r>
      <w:r w:rsidRPr="00597712">
        <w:rPr>
          <w:rFonts w:ascii="Calibri" w:eastAsia="Calibri" w:hAnsi="Calibri" w:cs="Times New Roman"/>
        </w:rPr>
        <w:tab/>
      </w:r>
      <w:r w:rsidRPr="00597712">
        <w:rPr>
          <w:rFonts w:ascii="Calibri" w:eastAsia="Calibri" w:hAnsi="Calibri" w:cs="Times New Roman"/>
        </w:rPr>
        <w:tab/>
        <w:t xml:space="preserve">              (8)                    </w:t>
      </w:r>
    </w:p>
    <w:p w14:paraId="01586656" w14:textId="77777777" w:rsidR="00597712" w:rsidRPr="00597712" w:rsidRDefault="00597712" w:rsidP="00597712">
      <w:pPr>
        <w:spacing w:after="0" w:line="240" w:lineRule="auto"/>
        <w:rPr>
          <w:rFonts w:ascii="Calibri" w:eastAsia="Calibri" w:hAnsi="Calibri" w:cs="Times New Roman"/>
        </w:rPr>
      </w:pPr>
    </w:p>
    <w:p w14:paraId="375AB0DB" w14:textId="77777777" w:rsidR="00597712" w:rsidRPr="00597712" w:rsidRDefault="00597712" w:rsidP="00597712">
      <w:pPr>
        <w:spacing w:after="0" w:line="240" w:lineRule="auto"/>
        <w:rPr>
          <w:rFonts w:ascii="Calibri" w:eastAsia="Calibri" w:hAnsi="Calibri" w:cs="Times New Roman"/>
        </w:rPr>
      </w:pPr>
      <w:proofErr w:type="spellStart"/>
      <w:r w:rsidRPr="00597712">
        <w:rPr>
          <w:rFonts w:ascii="Calibri" w:eastAsia="Calibri" w:hAnsi="Calibri" w:cs="Times New Roman"/>
          <w:b/>
          <w:bCs/>
          <w:iCs/>
        </w:rPr>
        <w:t>AnnPrecip</w:t>
      </w:r>
      <w:proofErr w:type="spellEnd"/>
      <w:r w:rsidRPr="00597712">
        <w:rPr>
          <w:rFonts w:ascii="Calibri" w:eastAsia="Calibri" w:hAnsi="Calibri" w:cs="Times New Roman"/>
          <w:b/>
          <w:bCs/>
          <w:iCs/>
        </w:rPr>
        <w:t xml:space="preserve"> (</w:t>
      </w:r>
      <w:r w:rsidRPr="00597712">
        <w:rPr>
          <w:rFonts w:ascii="Calibri" w:eastAsia="Calibri" w:hAnsi="Calibri" w:cs="Times New Roman"/>
        </w:rPr>
        <w:t>in)</w:t>
      </w:r>
      <w:r w:rsidRPr="00597712">
        <w:rPr>
          <w:rFonts w:ascii="Calibri" w:eastAsia="Calibri" w:hAnsi="Calibri" w:cs="Times New Roman"/>
          <w:i/>
        </w:rPr>
        <w:t xml:space="preserve"> </w:t>
      </w:r>
      <w:r w:rsidRPr="00597712">
        <w:rPr>
          <w:rFonts w:ascii="Calibri" w:eastAsia="Calibri" w:hAnsi="Calibri" w:cs="Times New Roman"/>
        </w:rPr>
        <w:t>is the average annual precipitation for the county derived from the daily  precipitation records described in the Precipitation section.</w:t>
      </w:r>
    </w:p>
    <w:p w14:paraId="2D3FA391" w14:textId="77777777" w:rsidR="00597712" w:rsidRPr="00597712" w:rsidRDefault="00597712" w:rsidP="00597712">
      <w:pPr>
        <w:spacing w:after="0" w:line="240" w:lineRule="auto"/>
        <w:rPr>
          <w:rFonts w:ascii="Calibri" w:eastAsia="Calibri" w:hAnsi="Calibri" w:cs="Times New Roman"/>
        </w:rPr>
      </w:pPr>
    </w:p>
    <w:p w14:paraId="7D72C717" w14:textId="77777777" w:rsidR="00597712" w:rsidRPr="00597712" w:rsidRDefault="00597712" w:rsidP="00597712">
      <w:pPr>
        <w:spacing w:after="0" w:line="240" w:lineRule="auto"/>
        <w:rPr>
          <w:rFonts w:ascii="Calibri" w:eastAsia="Calibri" w:hAnsi="Calibri" w:cs="Times New Roman"/>
          <w:u w:val="single"/>
        </w:rPr>
      </w:pPr>
    </w:p>
    <w:p w14:paraId="374CC042"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u w:val="single"/>
        </w:rPr>
        <w:t>Earthen Lot CN:</w:t>
      </w:r>
    </w:p>
    <w:p w14:paraId="1678640B"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Calibri" w:hAnsi="Calibri" w:cs="Times New Roman"/>
        </w:rPr>
        <w:t xml:space="preserve">Runoff from an earthen lot decreases with increasing vegetive cover.  </w:t>
      </w:r>
      <w:r w:rsidRPr="00597712">
        <w:rPr>
          <w:rFonts w:ascii="Calibri" w:eastAsia="Times New Roman" w:hAnsi="Calibri" w:cs="Times New Roman"/>
          <w:color w:val="000000"/>
        </w:rPr>
        <w:t>This is accounted for using the following equation.</w:t>
      </w:r>
    </w:p>
    <w:p w14:paraId="23A2B916" w14:textId="77777777" w:rsidR="00597712" w:rsidRPr="00597712" w:rsidRDefault="00597712" w:rsidP="00597712">
      <w:pPr>
        <w:spacing w:after="0" w:line="240" w:lineRule="auto"/>
        <w:rPr>
          <w:rFonts w:ascii="Calibri" w:eastAsia="Calibri" w:hAnsi="Calibri" w:cs="Times New Roman"/>
        </w:rPr>
      </w:pPr>
    </w:p>
    <w:p w14:paraId="34A35896" w14:textId="77777777" w:rsidR="00597712" w:rsidRPr="00597712" w:rsidRDefault="00597712" w:rsidP="00597712">
      <w:pPr>
        <w:spacing w:after="0" w:line="240" w:lineRule="auto"/>
        <w:rPr>
          <w:rFonts w:ascii="Calibri" w:eastAsia="Times New Roman" w:hAnsi="Calibri" w:cs="Times New Roman"/>
        </w:rPr>
      </w:pPr>
      <w:proofErr w:type="spellStart"/>
      <w:r w:rsidRPr="00597712">
        <w:rPr>
          <w:rFonts w:ascii="Calibri" w:eastAsia="Times New Roman" w:hAnsi="Calibri" w:cs="Times New Roman"/>
          <w:b/>
          <w:bCs/>
        </w:rPr>
        <w:t>CNdirt</w:t>
      </w:r>
      <w:proofErr w:type="spellEnd"/>
      <w:r w:rsidRPr="00597712">
        <w:rPr>
          <w:rFonts w:ascii="Calibri" w:eastAsia="Times New Roman" w:hAnsi="Calibri" w:cs="Times New Roman"/>
          <w:b/>
          <w:bCs/>
        </w:rPr>
        <w:t xml:space="preserve"> = </w:t>
      </w:r>
      <w:proofErr w:type="spellStart"/>
      <w:r w:rsidRPr="00597712">
        <w:rPr>
          <w:rFonts w:ascii="Calibri" w:eastAsia="Times New Roman" w:hAnsi="Calibri" w:cs="Times New Roman"/>
          <w:b/>
          <w:bCs/>
        </w:rPr>
        <w:t>CNbase</w:t>
      </w:r>
      <w:proofErr w:type="spellEnd"/>
      <w:r w:rsidRPr="00597712">
        <w:rPr>
          <w:rFonts w:ascii="Calibri" w:eastAsia="Times New Roman" w:hAnsi="Calibri" w:cs="Times New Roman"/>
          <w:b/>
          <w:bCs/>
        </w:rPr>
        <w:t xml:space="preserve"> x (</w:t>
      </w:r>
      <w:proofErr w:type="spellStart"/>
      <w:r w:rsidRPr="00597712">
        <w:rPr>
          <w:rFonts w:ascii="Calibri" w:eastAsia="Times New Roman" w:hAnsi="Calibri" w:cs="Times New Roman"/>
          <w:b/>
          <w:bCs/>
        </w:rPr>
        <w:t>AnnPrecip</w:t>
      </w:r>
      <w:proofErr w:type="spellEnd"/>
      <w:r w:rsidRPr="00597712">
        <w:rPr>
          <w:rFonts w:ascii="Calibri" w:eastAsia="Times New Roman" w:hAnsi="Calibri" w:cs="Times New Roman"/>
          <w:b/>
          <w:bCs/>
        </w:rPr>
        <w:t>)</w:t>
      </w:r>
      <w:r w:rsidRPr="00597712">
        <w:rPr>
          <w:rFonts w:ascii="Calibri" w:eastAsia="Times New Roman" w:hAnsi="Calibri" w:cs="Times New Roman"/>
          <w:b/>
          <w:bCs/>
          <w:vertAlign w:val="superscript"/>
        </w:rPr>
        <w:t>0.1069</w:t>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t>(9)</w:t>
      </w:r>
    </w:p>
    <w:p w14:paraId="798A32ED"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ab/>
      </w:r>
    </w:p>
    <w:p w14:paraId="45D0B664"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Where </w:t>
      </w:r>
      <w:proofErr w:type="spellStart"/>
      <w:r w:rsidRPr="00597712">
        <w:rPr>
          <w:rFonts w:ascii="Calibri" w:eastAsia="Calibri" w:hAnsi="Calibri" w:cs="Times New Roman"/>
          <w:iCs/>
        </w:rPr>
        <w:t>CNbase</w:t>
      </w:r>
      <w:proofErr w:type="spellEnd"/>
      <w:r w:rsidRPr="00597712">
        <w:rPr>
          <w:rFonts w:ascii="Calibri" w:eastAsia="Calibri" w:hAnsi="Calibri" w:cs="Times New Roman"/>
        </w:rPr>
        <w:t xml:space="preserve"> adjusts the curve number for the vegetated percent cover.</w:t>
      </w:r>
    </w:p>
    <w:p w14:paraId="72F203C0" w14:textId="77777777" w:rsidR="00597712" w:rsidRPr="00597712" w:rsidRDefault="00597712" w:rsidP="00597712">
      <w:pPr>
        <w:spacing w:after="0" w:line="240" w:lineRule="auto"/>
        <w:rPr>
          <w:rFonts w:ascii="Calibri" w:eastAsia="Calibri" w:hAnsi="Calibri" w:cs="Times New Roman"/>
        </w:rPr>
      </w:pPr>
    </w:p>
    <w:p w14:paraId="4986CC65"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Calibri" w:hAnsi="Calibri" w:cs="Times New Roman"/>
        </w:rPr>
        <w:tab/>
      </w:r>
      <w:proofErr w:type="spellStart"/>
      <w:r w:rsidRPr="00597712">
        <w:rPr>
          <w:rFonts w:ascii="Calibri" w:eastAsia="Calibri" w:hAnsi="Calibri" w:cs="Times New Roman"/>
          <w:b/>
          <w:bCs/>
        </w:rPr>
        <w:t>CNbase</w:t>
      </w:r>
      <w:proofErr w:type="spellEnd"/>
      <w:r w:rsidRPr="00597712">
        <w:rPr>
          <w:rFonts w:ascii="Calibri" w:eastAsia="Calibri" w:hAnsi="Calibri" w:cs="Times New Roman"/>
          <w:b/>
          <w:bCs/>
        </w:rPr>
        <w:t xml:space="preserve"> </w:t>
      </w:r>
      <w:r w:rsidRPr="00597712">
        <w:rPr>
          <w:rFonts w:ascii="Calibri" w:eastAsia="Times New Roman" w:hAnsi="Calibri" w:cs="Times New Roman"/>
          <w:b/>
          <w:bCs/>
          <w:color w:val="000000"/>
        </w:rPr>
        <w:t xml:space="preserve">= - 0.1225 x </w:t>
      </w:r>
      <w:r w:rsidRPr="00597712">
        <w:rPr>
          <w:rFonts w:ascii="Calibri" w:eastAsia="Times New Roman" w:hAnsi="Calibri" w:cs="Times New Roman"/>
          <w:b/>
          <w:bCs/>
        </w:rPr>
        <w:t>% Lot Vegetated Cove</w:t>
      </w:r>
      <w:r w:rsidRPr="00597712">
        <w:rPr>
          <w:rFonts w:ascii="Calibri" w:eastAsia="Times New Roman" w:hAnsi="Calibri" w:cs="Times New Roman"/>
          <w:b/>
          <w:bCs/>
          <w:color w:val="548235"/>
        </w:rPr>
        <w:t>r</w:t>
      </w:r>
      <w:r w:rsidRPr="00597712">
        <w:rPr>
          <w:rFonts w:ascii="Calibri" w:eastAsia="Times New Roman" w:hAnsi="Calibri" w:cs="Times New Roman"/>
          <w:b/>
          <w:bCs/>
          <w:color w:val="000000"/>
        </w:rPr>
        <w:t xml:space="preserve"> (user entered) + 64.6</w:t>
      </w:r>
      <w:r w:rsidRPr="00597712">
        <w:rPr>
          <w:rFonts w:ascii="Calibri" w:eastAsia="Times New Roman" w:hAnsi="Calibri" w:cs="Times New Roman"/>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t>(10)</w:t>
      </w:r>
    </w:p>
    <w:p w14:paraId="535C0B0B" w14:textId="77777777" w:rsidR="00597712" w:rsidRPr="00597712" w:rsidRDefault="00597712" w:rsidP="00597712">
      <w:pPr>
        <w:spacing w:after="0" w:line="240" w:lineRule="auto"/>
        <w:rPr>
          <w:rFonts w:ascii="Calibri" w:eastAsia="Calibri" w:hAnsi="Calibri" w:cs="Times New Roman"/>
        </w:rPr>
      </w:pPr>
    </w:p>
    <w:p w14:paraId="0D20825C" w14:textId="77777777" w:rsidR="00597712" w:rsidRPr="00597712" w:rsidRDefault="00597712" w:rsidP="00597712">
      <w:pPr>
        <w:spacing w:after="0" w:line="240" w:lineRule="auto"/>
        <w:rPr>
          <w:rFonts w:ascii="Calibri" w:eastAsia="Times New Roman" w:hAnsi="Calibri" w:cs="Times New Roman"/>
          <w:bCs/>
          <w:color w:val="000000"/>
        </w:rPr>
      </w:pPr>
    </w:p>
    <w:p w14:paraId="3335C356" w14:textId="77777777" w:rsidR="00597712" w:rsidRPr="00597712" w:rsidRDefault="00597712" w:rsidP="00597712">
      <w:pPr>
        <w:spacing w:after="0" w:line="240" w:lineRule="auto"/>
        <w:rPr>
          <w:rFonts w:ascii="Calibri" w:eastAsia="Calibri" w:hAnsi="Calibri" w:cs="Times New Roman"/>
          <w:b/>
          <w:bCs/>
        </w:rPr>
      </w:pPr>
      <w:r w:rsidRPr="00597712">
        <w:rPr>
          <w:rFonts w:ascii="Calibri" w:eastAsia="Calibri" w:hAnsi="Calibri" w:cs="Times New Roman"/>
          <w:b/>
          <w:bCs/>
        </w:rPr>
        <w:t>Contributing Area Run-on Calculations</w:t>
      </w:r>
    </w:p>
    <w:p w14:paraId="309391C2"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ab/>
      </w:r>
    </w:p>
    <w:p w14:paraId="284B9F50"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Calibri" w:hAnsi="Calibri" w:cs="Times New Roman"/>
        </w:rPr>
        <w:t>When a contributing area is identified in APLE-Lots, the user specifies the type of land use for the area. The software uses this cover type and the Hydrologic soil group for the predominant soil map unit in the designated area to select a CN based on the TR-55 tables (USDA-NRCS, 1986). This CN is used to calculate runoff with the equations and precipitation-event depth distributions used for lots.  T</w:t>
      </w:r>
      <w:r w:rsidRPr="00597712">
        <w:rPr>
          <w:rFonts w:ascii="Calibri" w:eastAsia="Times New Roman" w:hAnsi="Calibri" w:cs="Times New Roman"/>
          <w:color w:val="000000"/>
        </w:rPr>
        <w:t xml:space="preserve">he calculated contributing area runoff volume for each precipitation event is then multiplied by the ratio of  contributing area size to lot size to get the depth of the contributing area run-on assuming it flows  over the whole lot area.  The resulting contributing area run-on depth is added </w:t>
      </w:r>
      <w:r w:rsidRPr="00597712">
        <w:rPr>
          <w:rFonts w:ascii="Calibri" w:eastAsia="Times New Roman" w:hAnsi="Calibri" w:cs="Times New Roman"/>
        </w:rPr>
        <w:t>to</w:t>
      </w:r>
      <w:r w:rsidRPr="00597712">
        <w:rPr>
          <w:rFonts w:ascii="Calibri" w:eastAsia="Times New Roman" w:hAnsi="Calibri" w:cs="Times New Roman"/>
          <w:bCs/>
        </w:rPr>
        <w:t xml:space="preserve"> the precipitation depth </w:t>
      </w:r>
      <w:r w:rsidRPr="00597712">
        <w:rPr>
          <w:rFonts w:ascii="Calibri" w:eastAsia="Times New Roman" w:hAnsi="Calibri" w:cs="Times New Roman"/>
        </w:rPr>
        <w:t xml:space="preserve">for each precipitation event prior to calculating lot runoff.  </w:t>
      </w:r>
    </w:p>
    <w:p w14:paraId="782B7FC0" w14:textId="77777777" w:rsidR="00597712" w:rsidRPr="00597712" w:rsidRDefault="00597712" w:rsidP="00597712">
      <w:pPr>
        <w:spacing w:after="0" w:line="240" w:lineRule="auto"/>
        <w:rPr>
          <w:rFonts w:ascii="Calibri" w:eastAsia="Calibri" w:hAnsi="Calibri" w:cs="Times New Roman"/>
          <w:b/>
          <w:sz w:val="24"/>
        </w:rPr>
      </w:pPr>
    </w:p>
    <w:p w14:paraId="37D0D1BA" w14:textId="77777777" w:rsidR="00597712" w:rsidRPr="00597712" w:rsidRDefault="00597712" w:rsidP="00597712">
      <w:pPr>
        <w:spacing w:after="0" w:line="240" w:lineRule="auto"/>
        <w:rPr>
          <w:rFonts w:ascii="Calibri" w:eastAsia="Calibri" w:hAnsi="Calibri" w:cs="Times New Roman"/>
          <w:b/>
          <w:bCs/>
        </w:rPr>
      </w:pPr>
      <w:r w:rsidRPr="00597712">
        <w:rPr>
          <w:rFonts w:ascii="Calibri" w:eastAsia="Calibri" w:hAnsi="Calibri" w:cs="Times New Roman"/>
          <w:b/>
          <w:bCs/>
        </w:rPr>
        <w:t>Run-on Flow Diversions</w:t>
      </w:r>
    </w:p>
    <w:p w14:paraId="610A927A" w14:textId="77777777" w:rsidR="00597712" w:rsidRPr="00597712" w:rsidRDefault="00597712" w:rsidP="00597712">
      <w:pPr>
        <w:spacing w:after="0" w:line="240" w:lineRule="auto"/>
        <w:rPr>
          <w:rFonts w:ascii="Calibri" w:eastAsia="Calibri" w:hAnsi="Calibri" w:cs="Times New Roman"/>
          <w:u w:val="single"/>
        </w:rPr>
      </w:pPr>
      <w:r w:rsidRPr="00597712">
        <w:rPr>
          <w:rFonts w:ascii="Calibri" w:eastAsia="Calibri" w:hAnsi="Calibri" w:cs="Times New Roman"/>
        </w:rPr>
        <w:t xml:space="preserve">A flow diversion decreases the volume of water entering the lot from contributing areas therefore decreasing the loss of sediment and total P loss from a lot.  The percent diversion volume is a user input variable ranging from 0 to 100%. </w:t>
      </w:r>
    </w:p>
    <w:p w14:paraId="6DA23E37" w14:textId="77777777" w:rsidR="00597712" w:rsidRPr="00597712" w:rsidRDefault="00597712" w:rsidP="00597712">
      <w:pPr>
        <w:spacing w:after="0" w:line="240" w:lineRule="auto"/>
        <w:rPr>
          <w:rFonts w:ascii="Calibri" w:eastAsia="Calibri" w:hAnsi="Calibri" w:cs="Times New Roman"/>
          <w:b/>
          <w:sz w:val="26"/>
          <w:szCs w:val="26"/>
        </w:rPr>
      </w:pPr>
    </w:p>
    <w:p w14:paraId="0439B367" w14:textId="77777777" w:rsidR="00597712" w:rsidRPr="00597712" w:rsidRDefault="00597712" w:rsidP="00597712">
      <w:pPr>
        <w:spacing w:after="0" w:line="240" w:lineRule="auto"/>
        <w:rPr>
          <w:rFonts w:ascii="Calibri" w:eastAsia="Calibri" w:hAnsi="Calibri" w:cs="Times New Roman"/>
          <w:b/>
          <w:sz w:val="26"/>
          <w:szCs w:val="26"/>
        </w:rPr>
      </w:pPr>
    </w:p>
    <w:p w14:paraId="34A42DCA" w14:textId="77777777" w:rsidR="00597712" w:rsidRPr="00597712" w:rsidRDefault="00597712" w:rsidP="00597712">
      <w:pPr>
        <w:spacing w:after="0" w:line="240" w:lineRule="auto"/>
        <w:rPr>
          <w:rFonts w:ascii="Calibri" w:eastAsia="Calibri" w:hAnsi="Calibri" w:cs="Times New Roman"/>
          <w:b/>
          <w:sz w:val="26"/>
          <w:szCs w:val="26"/>
        </w:rPr>
      </w:pPr>
    </w:p>
    <w:p w14:paraId="197D8124" w14:textId="77777777" w:rsidR="00597712" w:rsidRPr="00597712" w:rsidRDefault="00597712" w:rsidP="00597712">
      <w:pPr>
        <w:spacing w:after="0" w:line="240" w:lineRule="auto"/>
        <w:rPr>
          <w:rFonts w:ascii="Calibri" w:eastAsia="Calibri" w:hAnsi="Calibri" w:cs="Times New Roman"/>
          <w:b/>
          <w:sz w:val="26"/>
          <w:szCs w:val="26"/>
        </w:rPr>
      </w:pPr>
      <w:r w:rsidRPr="00597712">
        <w:rPr>
          <w:rFonts w:ascii="Calibri" w:eastAsia="Calibri" w:hAnsi="Calibri" w:cs="Times New Roman"/>
          <w:b/>
          <w:sz w:val="26"/>
          <w:szCs w:val="26"/>
        </w:rPr>
        <w:lastRenderedPageBreak/>
        <w:t>Annual Dissolved Phosphorus Loss</w:t>
      </w:r>
    </w:p>
    <w:p w14:paraId="7ED004FC" w14:textId="77777777" w:rsidR="00597712" w:rsidRPr="00597712" w:rsidRDefault="00597712" w:rsidP="00597712">
      <w:pPr>
        <w:spacing w:after="0" w:line="240" w:lineRule="auto"/>
        <w:rPr>
          <w:rFonts w:ascii="Calibri" w:eastAsia="Calibri" w:hAnsi="Calibri" w:cs="Times New Roman"/>
        </w:rPr>
      </w:pPr>
    </w:p>
    <w:p w14:paraId="0D5C3F9F"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For paved lots in APLE-Lots, manure is assumed to be the sole source of dissolved P in runoff. Manure and soil are both dissolved P sources for earth lots.</w:t>
      </w:r>
    </w:p>
    <w:p w14:paraId="270164D8" w14:textId="77777777" w:rsidR="00597712" w:rsidRPr="00597712" w:rsidRDefault="00597712" w:rsidP="00597712">
      <w:pPr>
        <w:spacing w:after="0" w:line="240" w:lineRule="auto"/>
        <w:rPr>
          <w:rFonts w:ascii="Calibri" w:eastAsia="Calibri" w:hAnsi="Calibri" w:cs="Times New Roman"/>
        </w:rPr>
      </w:pPr>
    </w:p>
    <w:p w14:paraId="7B868124" w14:textId="77777777" w:rsidR="00597712" w:rsidRPr="00597712" w:rsidRDefault="00597712" w:rsidP="00597712">
      <w:pPr>
        <w:spacing w:after="0" w:line="240" w:lineRule="auto"/>
        <w:rPr>
          <w:rFonts w:ascii="Calibri" w:eastAsia="Calibri" w:hAnsi="Calibri" w:cs="Times New Roman"/>
          <w:b/>
          <w:bCs/>
        </w:rPr>
      </w:pPr>
      <w:r w:rsidRPr="00597712">
        <w:rPr>
          <w:rFonts w:ascii="Calibri" w:eastAsia="Calibri" w:hAnsi="Calibri" w:cs="Times New Roman"/>
          <w:b/>
          <w:bCs/>
        </w:rPr>
        <w:t>Manure Dissolved P</w:t>
      </w:r>
    </w:p>
    <w:p w14:paraId="721537A3" w14:textId="77777777" w:rsidR="00597712" w:rsidRPr="00597712" w:rsidRDefault="00597712" w:rsidP="00597712">
      <w:pPr>
        <w:spacing w:after="0" w:line="240" w:lineRule="auto"/>
        <w:rPr>
          <w:rFonts w:ascii="Calibri" w:eastAsia="Calibri" w:hAnsi="Calibri" w:cs="Times New Roman"/>
          <w:u w:val="single"/>
        </w:rPr>
      </w:pPr>
    </w:p>
    <w:p w14:paraId="33046845" w14:textId="77777777" w:rsidR="00597712" w:rsidRPr="00597712" w:rsidRDefault="00597712" w:rsidP="00597712">
      <w:pPr>
        <w:spacing w:after="0" w:line="240" w:lineRule="auto"/>
        <w:rPr>
          <w:rFonts w:ascii="Calibri" w:eastAsia="Calibri" w:hAnsi="Calibri" w:cs="Times New Roman"/>
        </w:rPr>
      </w:pPr>
      <w:proofErr w:type="spellStart"/>
      <w:r w:rsidRPr="00597712">
        <w:rPr>
          <w:rFonts w:ascii="Calibri" w:eastAsia="Calibri" w:hAnsi="Calibri" w:cs="Times New Roman"/>
          <w:iCs/>
        </w:rPr>
        <w:t>ManureDP</w:t>
      </w:r>
      <w:proofErr w:type="spellEnd"/>
      <w:r w:rsidRPr="00597712">
        <w:rPr>
          <w:rFonts w:ascii="Calibri" w:eastAsia="Calibri" w:hAnsi="Calibri" w:cs="Times New Roman"/>
          <w:iCs/>
        </w:rPr>
        <w:t xml:space="preserve"> </w:t>
      </w:r>
      <w:r w:rsidRPr="00597712">
        <w:rPr>
          <w:rFonts w:ascii="Calibri" w:eastAsia="Times New Roman" w:hAnsi="Calibri" w:cs="Times New Roman"/>
          <w:color w:val="000000"/>
        </w:rPr>
        <w:t>(</w:t>
      </w:r>
      <w:proofErr w:type="spellStart"/>
      <w:r w:rsidRPr="00597712">
        <w:rPr>
          <w:rFonts w:ascii="Calibri" w:eastAsia="Times New Roman" w:hAnsi="Calibri" w:cs="Times New Roman"/>
          <w:color w:val="000000"/>
        </w:rPr>
        <w:t>lb</w:t>
      </w:r>
      <w:proofErr w:type="spellEnd"/>
      <w:r w:rsidRPr="00597712">
        <w:rPr>
          <w:rFonts w:ascii="Calibri" w:eastAsia="Times New Roman" w:hAnsi="Calibri" w:cs="Times New Roman"/>
          <w:color w:val="000000"/>
        </w:rPr>
        <w:t xml:space="preserve">) </w:t>
      </w:r>
      <w:r w:rsidRPr="00597712">
        <w:rPr>
          <w:rFonts w:ascii="Calibri" w:eastAsia="Calibri" w:hAnsi="Calibri" w:cs="Times New Roman"/>
        </w:rPr>
        <w:t xml:space="preserve">is the </w:t>
      </w:r>
      <w:r w:rsidRPr="00597712">
        <w:rPr>
          <w:rFonts w:ascii="Calibri" w:eastAsia="Times New Roman" w:hAnsi="Calibri" w:cs="Times New Roman"/>
          <w:color w:val="000000"/>
        </w:rPr>
        <w:t xml:space="preserve">annual manure DP loss from the lot area and is calculated as the sum of </w:t>
      </w:r>
      <w:proofErr w:type="spellStart"/>
      <w:r w:rsidRPr="00597712">
        <w:rPr>
          <w:rFonts w:ascii="Calibri" w:eastAsia="Times New Roman" w:hAnsi="Calibri" w:cs="Times New Roman"/>
          <w:color w:val="000000"/>
        </w:rPr>
        <w:t>RainfallMDP</w:t>
      </w:r>
      <w:proofErr w:type="spellEnd"/>
      <w:r w:rsidRPr="00597712">
        <w:rPr>
          <w:rFonts w:ascii="Calibri" w:eastAsia="Times New Roman" w:hAnsi="Calibri" w:cs="Times New Roman"/>
          <w:color w:val="000000"/>
        </w:rPr>
        <w:t xml:space="preserve">, all NFG event manure DP losses, and </w:t>
      </w:r>
      <w:proofErr w:type="spellStart"/>
      <w:r w:rsidRPr="00597712">
        <w:rPr>
          <w:rFonts w:ascii="Calibri" w:eastAsia="Times New Roman" w:hAnsi="Calibri" w:cs="Times New Roman"/>
          <w:iCs/>
          <w:color w:val="000000"/>
        </w:rPr>
        <w:t>WinterMDP</w:t>
      </w:r>
      <w:proofErr w:type="spellEnd"/>
      <w:r w:rsidRPr="00597712">
        <w:rPr>
          <w:rFonts w:ascii="Calibri" w:eastAsia="Times New Roman" w:hAnsi="Calibri" w:cs="Times New Roman"/>
          <w:iCs/>
          <w:color w:val="000000"/>
        </w:rPr>
        <w:t xml:space="preserve">, </w:t>
      </w:r>
      <w:r w:rsidRPr="00597712">
        <w:rPr>
          <w:rFonts w:ascii="Calibri" w:eastAsia="Times New Roman" w:hAnsi="Calibri" w:cs="Times New Roman"/>
          <w:color w:val="000000"/>
        </w:rPr>
        <w:t xml:space="preserve">all FG event </w:t>
      </w:r>
      <w:r w:rsidRPr="00597712">
        <w:rPr>
          <w:rFonts w:ascii="Calibri" w:eastAsia="Calibri" w:hAnsi="Calibri" w:cs="Times New Roman"/>
        </w:rPr>
        <w:t xml:space="preserve">manure DP </w:t>
      </w:r>
      <w:r w:rsidRPr="00597712">
        <w:rPr>
          <w:rFonts w:ascii="Calibri" w:eastAsia="Times New Roman" w:hAnsi="Calibri" w:cs="Times New Roman"/>
          <w:color w:val="000000"/>
        </w:rPr>
        <w:t>losses.</w:t>
      </w:r>
      <w:r w:rsidRPr="00597712">
        <w:rPr>
          <w:rFonts w:ascii="Calibri" w:eastAsia="Calibri" w:hAnsi="Calibri" w:cs="Times New Roman"/>
        </w:rPr>
        <w:t xml:space="preserve"> Each season’s DP load is calculated using the appropriate county precipitation event distribution and equations 11 or 12. </w:t>
      </w:r>
    </w:p>
    <w:p w14:paraId="4B20E2E0" w14:textId="77777777" w:rsidR="00597712" w:rsidRPr="00597712" w:rsidRDefault="00597712" w:rsidP="00597712">
      <w:pPr>
        <w:spacing w:after="0" w:line="240" w:lineRule="auto"/>
        <w:rPr>
          <w:rFonts w:ascii="Calibri" w:eastAsia="Times New Roman" w:hAnsi="Calibri" w:cs="Times New Roman"/>
          <w:b/>
          <w:bCs/>
        </w:rPr>
      </w:pPr>
      <w:proofErr w:type="spellStart"/>
      <w:r w:rsidRPr="00597712">
        <w:rPr>
          <w:rFonts w:ascii="Calibri" w:eastAsia="Times New Roman" w:hAnsi="Calibri" w:cs="Times New Roman"/>
          <w:b/>
          <w:bCs/>
          <w:color w:val="000000"/>
        </w:rPr>
        <w:t>RainfallMDP</w:t>
      </w:r>
      <w:proofErr w:type="spellEnd"/>
      <w:r w:rsidRPr="00597712">
        <w:rPr>
          <w:rFonts w:ascii="Calibri" w:eastAsia="Times New Roman" w:hAnsi="Calibri" w:cs="Times New Roman"/>
          <w:b/>
          <w:bCs/>
          <w:color w:val="000000"/>
        </w:rPr>
        <w:t xml:space="preserve"> = </w:t>
      </w:r>
      <w:r w:rsidRPr="00597712">
        <w:rPr>
          <w:rFonts w:ascii="Calibri" w:eastAsia="Times New Roman" w:hAnsi="Calibri" w:cs="Calibri"/>
          <w:b/>
          <w:bCs/>
          <w:color w:val="000000"/>
        </w:rPr>
        <w:t xml:space="preserve">Sum for all NFG event size increments: </w:t>
      </w:r>
      <w:r w:rsidRPr="00597712">
        <w:rPr>
          <w:rFonts w:ascii="Calibri" w:eastAsia="Times New Roman" w:hAnsi="Calibri" w:cs="Times New Roman"/>
          <w:b/>
          <w:bCs/>
          <w:color w:val="000000"/>
        </w:rPr>
        <w:t xml:space="preserve"> </w:t>
      </w:r>
      <w:r w:rsidRPr="00597712">
        <w:rPr>
          <w:rFonts w:ascii="Calibri" w:eastAsia="Times New Roman" w:hAnsi="Calibri" w:cs="Times New Roman"/>
          <w:b/>
          <w:bCs/>
        </w:rPr>
        <w:t xml:space="preserve">(MDP Event x Avg No Events)  x </w:t>
      </w:r>
    </w:p>
    <w:p w14:paraId="47AC93FA"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b/>
          <w:bCs/>
        </w:rPr>
        <w:t xml:space="preserve">                        lot area ft</w:t>
      </w:r>
      <w:r w:rsidRPr="00597712">
        <w:rPr>
          <w:rFonts w:ascii="Calibri" w:eastAsia="Times New Roman" w:hAnsi="Calibri" w:cs="Times New Roman"/>
          <w:b/>
          <w:bCs/>
          <w:vertAlign w:val="superscript"/>
        </w:rPr>
        <w:t>2</w:t>
      </w:r>
      <w:r w:rsidRPr="00597712">
        <w:rPr>
          <w:rFonts w:ascii="Calibri" w:eastAsia="Times New Roman" w:hAnsi="Calibri" w:cs="Times New Roman"/>
          <w:b/>
          <w:bCs/>
        </w:rPr>
        <w:t xml:space="preserve"> / 43,560</w:t>
      </w:r>
      <w:r w:rsidRPr="00597712">
        <w:rPr>
          <w:rFonts w:ascii="Calibri" w:eastAsia="Times New Roman" w:hAnsi="Calibri" w:cs="Times New Roman"/>
        </w:rPr>
        <w:tab/>
        <w:t xml:space="preserve">                                                                            (11)</w:t>
      </w:r>
    </w:p>
    <w:p w14:paraId="42B5A72D" w14:textId="77777777" w:rsidR="00597712" w:rsidRPr="00597712" w:rsidRDefault="00597712" w:rsidP="00597712">
      <w:pPr>
        <w:spacing w:after="0" w:line="240" w:lineRule="auto"/>
        <w:rPr>
          <w:rFonts w:ascii="Calibri" w:eastAsia="Calibri" w:hAnsi="Calibri" w:cs="Times New Roman"/>
        </w:rPr>
      </w:pPr>
    </w:p>
    <w:p w14:paraId="4DDB3C84" w14:textId="77777777" w:rsidR="00597712" w:rsidRPr="00597712" w:rsidRDefault="00597712" w:rsidP="00597712">
      <w:pPr>
        <w:spacing w:after="0" w:line="240" w:lineRule="auto"/>
        <w:rPr>
          <w:rFonts w:ascii="Calibri" w:eastAsia="Times New Roman" w:hAnsi="Calibri" w:cs="Times New Roman"/>
          <w:b/>
          <w:bCs/>
        </w:rPr>
      </w:pPr>
      <w:proofErr w:type="spellStart"/>
      <w:r w:rsidRPr="00597712">
        <w:rPr>
          <w:rFonts w:ascii="Calibri" w:eastAsia="Times New Roman" w:hAnsi="Calibri" w:cs="Times New Roman"/>
          <w:b/>
          <w:bCs/>
          <w:color w:val="000000"/>
        </w:rPr>
        <w:t>WinterMDP</w:t>
      </w:r>
      <w:proofErr w:type="spellEnd"/>
      <w:r w:rsidRPr="00597712">
        <w:rPr>
          <w:rFonts w:ascii="Calibri" w:eastAsia="Times New Roman" w:hAnsi="Calibri" w:cs="Times New Roman"/>
          <w:b/>
          <w:bCs/>
          <w:color w:val="000000"/>
        </w:rPr>
        <w:t xml:space="preserve"> = </w:t>
      </w:r>
      <w:r w:rsidRPr="00597712">
        <w:rPr>
          <w:rFonts w:ascii="Calibri" w:eastAsia="Times New Roman" w:hAnsi="Calibri" w:cs="Calibri"/>
          <w:b/>
          <w:bCs/>
          <w:color w:val="000000"/>
        </w:rPr>
        <w:t xml:space="preserve">Sum for all FG event size increments: </w:t>
      </w:r>
      <w:r w:rsidRPr="00597712">
        <w:rPr>
          <w:rFonts w:ascii="Calibri" w:eastAsia="Times New Roman" w:hAnsi="Calibri" w:cs="Times New Roman"/>
          <w:b/>
          <w:bCs/>
          <w:color w:val="000000"/>
        </w:rPr>
        <w:t xml:space="preserve"> </w:t>
      </w:r>
      <w:r w:rsidRPr="00597712">
        <w:rPr>
          <w:rFonts w:ascii="Calibri" w:eastAsia="Times New Roman" w:hAnsi="Calibri" w:cs="Times New Roman"/>
          <w:b/>
          <w:bCs/>
        </w:rPr>
        <w:t xml:space="preserve">(MDP Event x Avg No Events )  x </w:t>
      </w:r>
    </w:p>
    <w:p w14:paraId="6EAD859E"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b/>
          <w:bCs/>
        </w:rPr>
        <w:t xml:space="preserve">                                    lot area ft</w:t>
      </w:r>
      <w:r w:rsidRPr="00597712">
        <w:rPr>
          <w:rFonts w:ascii="Calibri" w:eastAsia="Times New Roman" w:hAnsi="Calibri" w:cs="Times New Roman"/>
          <w:b/>
          <w:bCs/>
          <w:vertAlign w:val="superscript"/>
        </w:rPr>
        <w:t>2</w:t>
      </w:r>
      <w:r w:rsidRPr="00597712">
        <w:rPr>
          <w:rFonts w:ascii="Calibri" w:eastAsia="Times New Roman" w:hAnsi="Calibri" w:cs="Times New Roman"/>
          <w:b/>
          <w:bCs/>
        </w:rPr>
        <w:t xml:space="preserve">  / 43,560</w:t>
      </w:r>
      <w:r w:rsidRPr="00597712">
        <w:rPr>
          <w:rFonts w:ascii="Calibri" w:eastAsia="Times New Roman" w:hAnsi="Calibri" w:cs="Times New Roman"/>
          <w:b/>
          <w:bCs/>
        </w:rPr>
        <w:tab/>
        <w:t xml:space="preserve">                                                                            </w:t>
      </w:r>
      <w:r w:rsidRPr="00597712">
        <w:rPr>
          <w:rFonts w:ascii="Calibri" w:eastAsia="Times New Roman" w:hAnsi="Calibri" w:cs="Times New Roman"/>
        </w:rPr>
        <w:t>(12)</w:t>
      </w:r>
    </w:p>
    <w:p w14:paraId="11EBED4C" w14:textId="77777777" w:rsidR="00597712" w:rsidRPr="00597712" w:rsidRDefault="00597712" w:rsidP="00597712">
      <w:pPr>
        <w:spacing w:after="0" w:line="240" w:lineRule="auto"/>
        <w:rPr>
          <w:rFonts w:ascii="Calibri" w:eastAsia="Calibri" w:hAnsi="Calibri" w:cs="Times New Roman"/>
        </w:rPr>
      </w:pPr>
    </w:p>
    <w:p w14:paraId="22FB297E"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Calibri" w:hAnsi="Calibri" w:cs="Times New Roman"/>
        </w:rPr>
        <w:t xml:space="preserve">Where </w:t>
      </w:r>
      <w:r w:rsidRPr="00597712">
        <w:rPr>
          <w:rFonts w:ascii="Calibri" w:eastAsia="Times New Roman" w:hAnsi="Calibri" w:cs="Times New Roman"/>
          <w:b/>
          <w:bCs/>
          <w:iCs/>
          <w:color w:val="000000"/>
        </w:rPr>
        <w:t>MDP Event</w:t>
      </w:r>
      <w:r w:rsidRPr="00597712">
        <w:rPr>
          <w:rFonts w:ascii="Calibri" w:eastAsia="Times New Roman" w:hAnsi="Calibri" w:cs="Times New Roman"/>
          <w:iCs/>
          <w:color w:val="000000"/>
        </w:rPr>
        <w:t xml:space="preserve"> (</w:t>
      </w:r>
      <w:proofErr w:type="spellStart"/>
      <w:r w:rsidRPr="00597712">
        <w:rPr>
          <w:rFonts w:ascii="Calibri" w:eastAsia="Times New Roman" w:hAnsi="Calibri" w:cs="Times New Roman"/>
          <w:iCs/>
          <w:color w:val="000000"/>
        </w:rPr>
        <w:t>lb</w:t>
      </w:r>
      <w:proofErr w:type="spellEnd"/>
      <w:r w:rsidRPr="00597712">
        <w:rPr>
          <w:rFonts w:ascii="Calibri" w:eastAsia="Times New Roman" w:hAnsi="Calibri" w:cs="Times New Roman"/>
          <w:iCs/>
          <w:color w:val="000000"/>
        </w:rPr>
        <w:t>/a)</w:t>
      </w:r>
      <w:r w:rsidRPr="00597712">
        <w:rPr>
          <w:rFonts w:ascii="Calibri" w:eastAsia="Times New Roman" w:hAnsi="Calibri" w:cs="Times New Roman"/>
          <w:color w:val="000000"/>
        </w:rPr>
        <w:t xml:space="preserve"> is the manure DP loss for each rainfall or snowmelt event</w:t>
      </w:r>
      <w:r w:rsidRPr="00597712">
        <w:rPr>
          <w:rFonts w:ascii="Calibri" w:eastAsia="Times New Roman" w:hAnsi="Calibri" w:cs="Times New Roman"/>
          <w:i/>
          <w:color w:val="000000"/>
        </w:rPr>
        <w:t xml:space="preserve">; </w:t>
      </w:r>
      <w:r w:rsidRPr="00597712">
        <w:rPr>
          <w:rFonts w:ascii="Calibri" w:eastAsia="Times New Roman" w:hAnsi="Calibri" w:cs="Times New Roman"/>
          <w:b/>
          <w:bCs/>
          <w:iCs/>
          <w:color w:val="000000"/>
        </w:rPr>
        <w:t>Avg No Events</w:t>
      </w:r>
      <w:r w:rsidRPr="00597712">
        <w:rPr>
          <w:rFonts w:ascii="Calibri" w:eastAsia="Times New Roman" w:hAnsi="Calibri" w:cs="Times New Roman"/>
          <w:color w:val="000000"/>
        </w:rPr>
        <w:t xml:space="preserve"> is the average annual number of events for the specified season.</w:t>
      </w:r>
    </w:p>
    <w:p w14:paraId="1873990C" w14:textId="77777777" w:rsidR="00597712" w:rsidRPr="00597712" w:rsidRDefault="00597712" w:rsidP="00597712">
      <w:pPr>
        <w:spacing w:after="0" w:line="240" w:lineRule="auto"/>
        <w:rPr>
          <w:rFonts w:ascii="Calibri" w:eastAsia="Times New Roman" w:hAnsi="Calibri" w:cs="Times New Roman"/>
          <w:color w:val="000000"/>
        </w:rPr>
      </w:pPr>
    </w:p>
    <w:p w14:paraId="25C325C5"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ab/>
      </w:r>
      <w:r w:rsidRPr="00597712">
        <w:rPr>
          <w:rFonts w:ascii="Calibri" w:eastAsia="Times New Roman" w:hAnsi="Calibri" w:cs="Times New Roman"/>
          <w:b/>
          <w:bCs/>
          <w:color w:val="000000"/>
        </w:rPr>
        <w:t xml:space="preserve">MDP Event = </w:t>
      </w:r>
      <w:proofErr w:type="spellStart"/>
      <w:r w:rsidRPr="00597712">
        <w:rPr>
          <w:rFonts w:ascii="Calibri" w:eastAsia="Times New Roman" w:hAnsi="Calibri" w:cs="Times New Roman"/>
          <w:b/>
          <w:bCs/>
          <w:color w:val="000000"/>
        </w:rPr>
        <w:t>MWEPAv</w:t>
      </w:r>
      <w:proofErr w:type="spellEnd"/>
      <w:r w:rsidRPr="00597712">
        <w:rPr>
          <w:rFonts w:ascii="Calibri" w:eastAsia="Times New Roman" w:hAnsi="Calibri" w:cs="Times New Roman"/>
          <w:b/>
          <w:bCs/>
          <w:color w:val="000000"/>
        </w:rPr>
        <w:t xml:space="preserve"> x Kw x  </w:t>
      </w:r>
      <w:proofErr w:type="spellStart"/>
      <w:r w:rsidRPr="00597712">
        <w:rPr>
          <w:rFonts w:ascii="Calibri" w:eastAsia="Times New Roman" w:hAnsi="Calibri" w:cs="Times New Roman"/>
          <w:b/>
          <w:bCs/>
          <w:color w:val="000000"/>
        </w:rPr>
        <w:t>RoC</w:t>
      </w:r>
      <w:proofErr w:type="spellEnd"/>
      <w:r w:rsidRPr="00597712">
        <w:rPr>
          <w:rFonts w:ascii="Calibri" w:eastAsia="Times New Roman" w:hAnsi="Calibri" w:cs="Times New Roman"/>
          <w:b/>
          <w:bCs/>
          <w:color w:val="000000"/>
        </w:rPr>
        <w:t xml:space="preserve"> x PD</w:t>
      </w:r>
      <w:r w:rsidRPr="00597712">
        <w:rPr>
          <w:rFonts w:ascii="Calibri" w:eastAsia="Times New Roman" w:hAnsi="Calibri" w:cs="Times New Roman"/>
          <w:b/>
          <w:bCs/>
          <w:color w:val="000000"/>
        </w:rPr>
        <w:tab/>
      </w:r>
      <w:r w:rsidRPr="00597712">
        <w:rPr>
          <w:rFonts w:ascii="Calibri" w:eastAsia="Times New Roman" w:hAnsi="Calibri" w:cs="Times New Roman"/>
          <w:color w:val="000000"/>
        </w:rPr>
        <w:t xml:space="preserve">    </w:t>
      </w:r>
      <w:r w:rsidRPr="00597712">
        <w:rPr>
          <w:rFonts w:ascii="Calibri" w:eastAsia="Times New Roman" w:hAnsi="Calibri" w:cs="Times New Roman"/>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t xml:space="preserve">                                (13)</w:t>
      </w:r>
    </w:p>
    <w:p w14:paraId="4A8CCA30" w14:textId="77777777" w:rsidR="00597712" w:rsidRPr="00597712" w:rsidRDefault="00597712" w:rsidP="00597712">
      <w:pPr>
        <w:spacing w:after="0" w:line="240" w:lineRule="auto"/>
        <w:rPr>
          <w:rFonts w:ascii="Calibri" w:eastAsia="Times New Roman" w:hAnsi="Calibri" w:cs="Times New Roman"/>
          <w:color w:val="000000"/>
        </w:rPr>
      </w:pPr>
    </w:p>
    <w:p w14:paraId="16356231"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 xml:space="preserve">Where </w:t>
      </w:r>
      <w:r w:rsidRPr="00597712">
        <w:rPr>
          <w:rFonts w:ascii="Calibri" w:eastAsia="Times New Roman" w:hAnsi="Calibri" w:cs="Times New Roman"/>
          <w:b/>
          <w:bCs/>
          <w:iCs/>
          <w:color w:val="000000"/>
        </w:rPr>
        <w:t>MDP event</w:t>
      </w:r>
      <w:r w:rsidRPr="00597712">
        <w:rPr>
          <w:rFonts w:ascii="Calibri" w:eastAsia="Times New Roman" w:hAnsi="Calibri" w:cs="Times New Roman"/>
          <w:color w:val="000000"/>
        </w:rPr>
        <w:t xml:space="preserve"> </w:t>
      </w:r>
      <w:r w:rsidRPr="00597712">
        <w:rPr>
          <w:rFonts w:ascii="Calibri" w:eastAsia="Times New Roman" w:hAnsi="Calibri" w:cs="Times New Roman"/>
          <w:iCs/>
          <w:color w:val="000000"/>
        </w:rPr>
        <w:t>(</w:t>
      </w:r>
      <w:proofErr w:type="spellStart"/>
      <w:r w:rsidRPr="00597712">
        <w:rPr>
          <w:rFonts w:ascii="Calibri" w:eastAsia="Times New Roman" w:hAnsi="Calibri" w:cs="Times New Roman"/>
          <w:iCs/>
          <w:color w:val="000000"/>
        </w:rPr>
        <w:t>lb</w:t>
      </w:r>
      <w:proofErr w:type="spellEnd"/>
      <w:r w:rsidRPr="00597712">
        <w:rPr>
          <w:rFonts w:ascii="Calibri" w:eastAsia="Times New Roman" w:hAnsi="Calibri" w:cs="Times New Roman"/>
          <w:iCs/>
          <w:color w:val="000000"/>
        </w:rPr>
        <w:t>/a)</w:t>
      </w:r>
      <w:r w:rsidRPr="00597712">
        <w:rPr>
          <w:rFonts w:ascii="Calibri" w:eastAsia="Times New Roman" w:hAnsi="Calibri" w:cs="Times New Roman"/>
          <w:i/>
          <w:color w:val="000000"/>
        </w:rPr>
        <w:t xml:space="preserve"> </w:t>
      </w:r>
      <w:r w:rsidRPr="00597712">
        <w:rPr>
          <w:rFonts w:ascii="Calibri" w:eastAsia="Times New Roman" w:hAnsi="Calibri" w:cs="Times New Roman"/>
          <w:color w:val="000000"/>
        </w:rPr>
        <w:t xml:space="preserve">is the manure DP loss for each precipitation event; </w:t>
      </w:r>
      <w:proofErr w:type="spellStart"/>
      <w:r w:rsidRPr="00597712">
        <w:rPr>
          <w:rFonts w:ascii="Calibri" w:eastAsia="Times New Roman" w:hAnsi="Calibri" w:cs="Times New Roman"/>
          <w:b/>
          <w:bCs/>
          <w:iCs/>
          <w:color w:val="000000"/>
        </w:rPr>
        <w:t>MWEPAv</w:t>
      </w:r>
      <w:proofErr w:type="spellEnd"/>
      <w:r w:rsidRPr="00597712">
        <w:rPr>
          <w:rFonts w:ascii="Calibri" w:eastAsia="Times New Roman" w:hAnsi="Calibri" w:cs="Times New Roman"/>
          <w:b/>
          <w:bCs/>
          <w:iCs/>
          <w:color w:val="000000"/>
        </w:rPr>
        <w:t xml:space="preserve"> </w:t>
      </w:r>
      <w:r w:rsidRPr="00597712">
        <w:rPr>
          <w:rFonts w:ascii="Calibri" w:eastAsia="Times New Roman" w:hAnsi="Calibri" w:cs="Times New Roman"/>
        </w:rPr>
        <w:t>(</w:t>
      </w:r>
      <w:proofErr w:type="spellStart"/>
      <w:r w:rsidRPr="00597712">
        <w:rPr>
          <w:rFonts w:ascii="Calibri" w:eastAsia="Times New Roman" w:hAnsi="Calibri" w:cs="Times New Roman"/>
        </w:rPr>
        <w:t>lb</w:t>
      </w:r>
      <w:proofErr w:type="spellEnd"/>
      <w:r w:rsidRPr="00597712">
        <w:rPr>
          <w:rFonts w:ascii="Calibri" w:eastAsia="Times New Roman" w:hAnsi="Calibri" w:cs="Times New Roman"/>
        </w:rPr>
        <w:t xml:space="preserve">/a) </w:t>
      </w:r>
      <w:r w:rsidRPr="00597712">
        <w:rPr>
          <w:rFonts w:ascii="Calibri" w:eastAsia="Times New Roman" w:hAnsi="Calibri" w:cs="Times New Roman"/>
          <w:color w:val="000000"/>
        </w:rPr>
        <w:t xml:space="preserve">is the </w:t>
      </w:r>
      <w:r w:rsidRPr="00597712">
        <w:rPr>
          <w:rFonts w:ascii="Calibri" w:eastAsia="Times New Roman" w:hAnsi="Calibri" w:cs="Times New Roman"/>
          <w:bCs/>
        </w:rPr>
        <w:t xml:space="preserve">manure water extractable P (WEP) available for each event; </w:t>
      </w:r>
      <w:r w:rsidRPr="00597712">
        <w:rPr>
          <w:rFonts w:ascii="Calibri" w:eastAsia="Times New Roman" w:hAnsi="Calibri" w:cs="Times New Roman"/>
          <w:b/>
          <w:iCs/>
        </w:rPr>
        <w:t>Kw</w:t>
      </w:r>
      <w:r w:rsidRPr="00597712">
        <w:rPr>
          <w:rFonts w:ascii="Calibri" w:eastAsia="Times New Roman" w:hAnsi="Calibri" w:cs="Times New Roman"/>
          <w:bCs/>
        </w:rPr>
        <w:t xml:space="preserve"> is proportion of available manure WEP released to runoff (no units); </w:t>
      </w:r>
      <w:proofErr w:type="spellStart"/>
      <w:r w:rsidRPr="00597712">
        <w:rPr>
          <w:rFonts w:ascii="Calibri" w:eastAsia="Times New Roman" w:hAnsi="Calibri" w:cs="Times New Roman"/>
          <w:b/>
        </w:rPr>
        <w:t>RoC</w:t>
      </w:r>
      <w:proofErr w:type="spellEnd"/>
      <w:r w:rsidRPr="00597712">
        <w:rPr>
          <w:rFonts w:ascii="Calibri" w:eastAsia="Times New Roman" w:hAnsi="Calibri" w:cs="Times New Roman"/>
          <w:bCs/>
        </w:rPr>
        <w:t xml:space="preserve"> is the Runoff Coefficient (Runoff/Precipitation, no units) and </w:t>
      </w:r>
      <w:r w:rsidRPr="00597712">
        <w:rPr>
          <w:rFonts w:ascii="Calibri" w:eastAsia="Times New Roman" w:hAnsi="Calibri" w:cs="Times New Roman"/>
          <w:b/>
          <w:iCs/>
        </w:rPr>
        <w:t>PD</w:t>
      </w:r>
      <w:r w:rsidRPr="00597712">
        <w:rPr>
          <w:rFonts w:ascii="Calibri" w:eastAsia="Times New Roman" w:hAnsi="Calibri" w:cs="Times New Roman"/>
          <w:bCs/>
        </w:rPr>
        <w:t xml:space="preserve"> is a </w:t>
      </w:r>
      <w:r w:rsidRPr="00597712">
        <w:rPr>
          <w:rFonts w:ascii="Calibri" w:eastAsia="Times New Roman" w:hAnsi="Calibri" w:cs="Times New Roman"/>
          <w:color w:val="000000"/>
        </w:rPr>
        <w:t xml:space="preserve">phosphorus distribution factor (no units) where </w:t>
      </w:r>
      <w:r w:rsidRPr="00597712">
        <w:rPr>
          <w:rFonts w:ascii="Calibri" w:eastAsia="Times New Roman" w:hAnsi="Calibri" w:cs="Times New Roman"/>
          <w:iCs/>
          <w:color w:val="000000"/>
        </w:rPr>
        <w:t>PD</w:t>
      </w:r>
      <w:r w:rsidRPr="00597712">
        <w:rPr>
          <w:rFonts w:ascii="Calibri" w:eastAsia="Times New Roman" w:hAnsi="Calibri" w:cs="Times New Roman"/>
          <w:i/>
          <w:color w:val="000000"/>
        </w:rPr>
        <w:t xml:space="preserve"> </w:t>
      </w:r>
      <w:r w:rsidRPr="00597712">
        <w:rPr>
          <w:rFonts w:ascii="Calibri" w:eastAsia="Times New Roman" w:hAnsi="Calibri" w:cs="Times New Roman"/>
          <w:color w:val="000000"/>
        </w:rPr>
        <w:t>= 1 (paved a lot) and PD =</w:t>
      </w:r>
      <w:r w:rsidRPr="00597712">
        <w:rPr>
          <w:rFonts w:ascii="Calibri" w:eastAsia="Times New Roman" w:hAnsi="Calibri" w:cs="Times New Roman"/>
          <w:bCs/>
        </w:rPr>
        <w:t>(</w:t>
      </w:r>
      <w:proofErr w:type="spellStart"/>
      <w:r w:rsidRPr="00597712">
        <w:rPr>
          <w:rFonts w:ascii="Calibri" w:eastAsia="Times New Roman" w:hAnsi="Calibri" w:cs="Times New Roman"/>
          <w:bCs/>
        </w:rPr>
        <w:t>RoC</w:t>
      </w:r>
      <w:proofErr w:type="spellEnd"/>
      <w:r w:rsidRPr="00597712">
        <w:rPr>
          <w:rFonts w:ascii="Calibri" w:eastAsia="Times New Roman" w:hAnsi="Calibri" w:cs="Times New Roman"/>
          <w:bCs/>
        </w:rPr>
        <w:t>)</w:t>
      </w:r>
      <w:r w:rsidRPr="00597712">
        <w:rPr>
          <w:rFonts w:ascii="Calibri" w:eastAsia="Times New Roman" w:hAnsi="Calibri" w:cs="Times New Roman"/>
          <w:color w:val="000000"/>
          <w:vertAlign w:val="superscript"/>
        </w:rPr>
        <w:t>0.225</w:t>
      </w:r>
      <w:r w:rsidRPr="00597712">
        <w:rPr>
          <w:rFonts w:ascii="Calibri" w:eastAsia="Times New Roman" w:hAnsi="Calibri" w:cs="Times New Roman"/>
          <w:color w:val="000000"/>
        </w:rPr>
        <w:t xml:space="preserve"> for an earthen lot (Vadas et al., 2015).</w:t>
      </w:r>
    </w:p>
    <w:p w14:paraId="1904A19C" w14:textId="77777777" w:rsidR="00597712" w:rsidRPr="00597712" w:rsidRDefault="00597712" w:rsidP="00597712">
      <w:pPr>
        <w:spacing w:after="0" w:line="240" w:lineRule="auto"/>
        <w:rPr>
          <w:rFonts w:ascii="Calibri" w:eastAsia="Times New Roman" w:hAnsi="Calibri" w:cs="Times New Roman"/>
          <w:color w:val="000000"/>
        </w:rPr>
      </w:pPr>
    </w:p>
    <w:p w14:paraId="61B88CCD" w14:textId="77777777" w:rsidR="00597712" w:rsidRPr="00597712" w:rsidRDefault="00597712" w:rsidP="00597712">
      <w:pPr>
        <w:spacing w:after="0" w:line="240" w:lineRule="auto"/>
        <w:rPr>
          <w:rFonts w:ascii="Calibri" w:eastAsia="Times New Roman" w:hAnsi="Calibri" w:cs="Times New Roman"/>
          <w:color w:val="FF0000"/>
        </w:rPr>
      </w:pPr>
      <w:r w:rsidRPr="00597712">
        <w:rPr>
          <w:rFonts w:ascii="Calibri" w:eastAsia="Times New Roman" w:hAnsi="Calibri" w:cs="Times New Roman"/>
          <w:color w:val="000000"/>
        </w:rPr>
        <w:tab/>
      </w:r>
      <w:proofErr w:type="spellStart"/>
      <w:r w:rsidRPr="00597712">
        <w:rPr>
          <w:rFonts w:ascii="Calibri" w:eastAsia="Times New Roman" w:hAnsi="Calibri" w:cs="Times New Roman"/>
          <w:b/>
          <w:bCs/>
        </w:rPr>
        <w:t>MWEPAv</w:t>
      </w:r>
      <w:proofErr w:type="spellEnd"/>
      <w:r w:rsidRPr="00597712">
        <w:rPr>
          <w:rFonts w:ascii="Calibri" w:eastAsia="Times New Roman" w:hAnsi="Calibri" w:cs="Times New Roman"/>
          <w:b/>
          <w:bCs/>
        </w:rPr>
        <w:t xml:space="preserve"> = </w:t>
      </w:r>
      <w:proofErr w:type="spellStart"/>
      <w:r w:rsidRPr="00597712">
        <w:rPr>
          <w:rFonts w:ascii="Calibri" w:eastAsia="Times New Roman" w:hAnsi="Calibri" w:cs="Times New Roman"/>
          <w:b/>
          <w:bCs/>
        </w:rPr>
        <w:t>ManureWEP</w:t>
      </w:r>
      <w:proofErr w:type="spellEnd"/>
      <w:r w:rsidRPr="00597712">
        <w:rPr>
          <w:rFonts w:ascii="Calibri" w:eastAsia="Times New Roman" w:hAnsi="Calibri" w:cs="Times New Roman"/>
          <w:b/>
          <w:bCs/>
        </w:rPr>
        <w:t xml:space="preserve"> + (Manure </w:t>
      </w:r>
      <w:proofErr w:type="spellStart"/>
      <w:r w:rsidRPr="00597712">
        <w:rPr>
          <w:rFonts w:ascii="Calibri" w:eastAsia="Times New Roman" w:hAnsi="Calibri" w:cs="Times New Roman"/>
          <w:b/>
          <w:bCs/>
        </w:rPr>
        <w:t>NonWEP</w:t>
      </w:r>
      <w:proofErr w:type="spellEnd"/>
      <w:r w:rsidRPr="00597712">
        <w:rPr>
          <w:rFonts w:ascii="Calibri" w:eastAsia="Times New Roman" w:hAnsi="Calibri" w:cs="Times New Roman"/>
          <w:b/>
          <w:bCs/>
        </w:rPr>
        <w:t xml:space="preserve"> * 0.2)</w:t>
      </w:r>
      <w:r w:rsidRPr="00597712">
        <w:rPr>
          <w:rFonts w:ascii="Calibri" w:eastAsia="Times New Roman" w:hAnsi="Calibri" w:cs="Times New Roman"/>
          <w:b/>
          <w:bCs/>
        </w:rPr>
        <w:tab/>
      </w:r>
      <w:r w:rsidRPr="00597712">
        <w:rPr>
          <w:rFonts w:ascii="Calibri" w:eastAsia="Times New Roman" w:hAnsi="Calibri" w:cs="Times New Roman"/>
        </w:rPr>
        <w:tab/>
      </w:r>
      <w:r w:rsidRPr="00597712">
        <w:rPr>
          <w:rFonts w:ascii="Calibri" w:eastAsia="Times New Roman" w:hAnsi="Calibri" w:cs="Times New Roman"/>
          <w:color w:val="FF0000"/>
        </w:rPr>
        <w:tab/>
      </w:r>
      <w:r w:rsidRPr="00597712">
        <w:rPr>
          <w:rFonts w:ascii="Calibri" w:eastAsia="Times New Roman" w:hAnsi="Calibri" w:cs="Times New Roman"/>
          <w:color w:val="FF0000"/>
        </w:rPr>
        <w:tab/>
      </w:r>
      <w:r w:rsidRPr="00597712">
        <w:rPr>
          <w:rFonts w:ascii="Calibri" w:eastAsia="Times New Roman" w:hAnsi="Calibri" w:cs="Times New Roman"/>
          <w:color w:val="FF0000"/>
        </w:rPr>
        <w:tab/>
        <w:t xml:space="preserve"> </w:t>
      </w:r>
      <w:r w:rsidRPr="00597712">
        <w:rPr>
          <w:rFonts w:ascii="Calibri" w:eastAsia="Times New Roman" w:hAnsi="Calibri" w:cs="Times New Roman"/>
        </w:rPr>
        <w:t>(14)</w:t>
      </w:r>
    </w:p>
    <w:p w14:paraId="7FFE77F9"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ab/>
      </w:r>
    </w:p>
    <w:p w14:paraId="604D940D"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rPr>
        <w:t xml:space="preserve">Where </w:t>
      </w:r>
      <w:proofErr w:type="spellStart"/>
      <w:r w:rsidRPr="00597712">
        <w:rPr>
          <w:rFonts w:ascii="Calibri" w:eastAsia="Times New Roman" w:hAnsi="Calibri" w:cs="Times New Roman"/>
          <w:b/>
          <w:bCs/>
          <w:iCs/>
        </w:rPr>
        <w:t>ManureWEP</w:t>
      </w:r>
      <w:proofErr w:type="spellEnd"/>
      <w:r w:rsidRPr="00597712">
        <w:rPr>
          <w:rFonts w:ascii="Calibri" w:eastAsia="Times New Roman" w:hAnsi="Calibri" w:cs="Times New Roman"/>
        </w:rPr>
        <w:t xml:space="preserve"> (</w:t>
      </w:r>
      <w:proofErr w:type="spellStart"/>
      <w:r w:rsidRPr="00597712">
        <w:rPr>
          <w:rFonts w:ascii="Calibri" w:eastAsia="Times New Roman" w:hAnsi="Calibri" w:cs="Times New Roman"/>
        </w:rPr>
        <w:t>lb</w:t>
      </w:r>
      <w:proofErr w:type="spellEnd"/>
      <w:r w:rsidRPr="00597712">
        <w:rPr>
          <w:rFonts w:ascii="Calibri" w:eastAsia="Times New Roman" w:hAnsi="Calibri" w:cs="Times New Roman"/>
        </w:rPr>
        <w:t xml:space="preserve">/a) is the amount of water-soluble P in the manure as it is excreted; </w:t>
      </w:r>
      <w:proofErr w:type="spellStart"/>
      <w:r w:rsidRPr="00597712">
        <w:rPr>
          <w:rFonts w:ascii="Calibri" w:eastAsia="Times New Roman" w:hAnsi="Calibri" w:cs="Times New Roman"/>
          <w:b/>
          <w:bCs/>
          <w:iCs/>
        </w:rPr>
        <w:t>ManureNonWEP</w:t>
      </w:r>
      <w:proofErr w:type="spellEnd"/>
      <w:r w:rsidRPr="00597712">
        <w:rPr>
          <w:rFonts w:ascii="Calibri" w:eastAsia="Times New Roman" w:hAnsi="Calibri" w:cs="Times New Roman"/>
          <w:b/>
          <w:bCs/>
          <w:iCs/>
        </w:rPr>
        <w:t xml:space="preserve"> (</w:t>
      </w:r>
      <w:proofErr w:type="spellStart"/>
      <w:r w:rsidRPr="00597712">
        <w:rPr>
          <w:rFonts w:ascii="Calibri" w:eastAsia="Times New Roman" w:hAnsi="Calibri" w:cs="Times New Roman"/>
        </w:rPr>
        <w:t>lb</w:t>
      </w:r>
      <w:proofErr w:type="spellEnd"/>
      <w:r w:rsidRPr="00597712">
        <w:rPr>
          <w:rFonts w:ascii="Calibri" w:eastAsia="Times New Roman" w:hAnsi="Calibri" w:cs="Times New Roman"/>
        </w:rPr>
        <w:t>/a) is the amount of manure P that is not immediately water soluble.</w:t>
      </w:r>
    </w:p>
    <w:p w14:paraId="1B3595A9" w14:textId="77777777" w:rsidR="00597712" w:rsidRPr="00597712" w:rsidRDefault="00597712" w:rsidP="00597712">
      <w:pPr>
        <w:spacing w:after="0" w:line="240" w:lineRule="auto"/>
        <w:rPr>
          <w:rFonts w:ascii="Calibri" w:eastAsia="Times New Roman" w:hAnsi="Calibri" w:cs="Times New Roman"/>
          <w:color w:val="548235"/>
        </w:rPr>
      </w:pPr>
    </w:p>
    <w:p w14:paraId="71BB2D30" w14:textId="77777777" w:rsidR="00597712" w:rsidRPr="00597712" w:rsidRDefault="00597712" w:rsidP="00597712">
      <w:pPr>
        <w:spacing w:after="0" w:line="240" w:lineRule="auto"/>
        <w:rPr>
          <w:rFonts w:ascii="Calibri" w:eastAsia="Times New Roman" w:hAnsi="Calibri" w:cs="Times New Roman"/>
        </w:rPr>
      </w:pPr>
      <w:proofErr w:type="spellStart"/>
      <w:r w:rsidRPr="00597712">
        <w:rPr>
          <w:rFonts w:ascii="Calibri" w:eastAsia="Times New Roman" w:hAnsi="Calibri" w:cs="Times New Roman"/>
          <w:b/>
          <w:bCs/>
        </w:rPr>
        <w:t>ManureWEP</w:t>
      </w:r>
      <w:proofErr w:type="spellEnd"/>
      <w:r w:rsidRPr="00597712">
        <w:rPr>
          <w:rFonts w:ascii="Calibri" w:eastAsia="Times New Roman" w:hAnsi="Calibri" w:cs="Times New Roman"/>
          <w:b/>
          <w:bCs/>
        </w:rPr>
        <w:t xml:space="preserve"> = </w:t>
      </w:r>
      <w:proofErr w:type="spellStart"/>
      <w:r w:rsidRPr="00597712">
        <w:rPr>
          <w:rFonts w:ascii="Calibri" w:eastAsia="Times New Roman" w:hAnsi="Calibri" w:cs="Times New Roman"/>
          <w:b/>
          <w:bCs/>
        </w:rPr>
        <w:t>ManureTPrate</w:t>
      </w:r>
      <w:proofErr w:type="spellEnd"/>
      <w:r w:rsidRPr="00597712">
        <w:rPr>
          <w:rFonts w:ascii="Calibri" w:eastAsia="Times New Roman" w:hAnsi="Calibri" w:cs="Times New Roman"/>
          <w:b/>
          <w:bCs/>
        </w:rPr>
        <w:t xml:space="preserve"> x 0.55</w:t>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t xml:space="preserve"> (15)</w:t>
      </w:r>
    </w:p>
    <w:p w14:paraId="34C17E81" w14:textId="77777777" w:rsidR="00597712" w:rsidRPr="00597712" w:rsidRDefault="00597712" w:rsidP="00597712">
      <w:pPr>
        <w:spacing w:after="0" w:line="240" w:lineRule="auto"/>
        <w:rPr>
          <w:rFonts w:ascii="Calibri" w:eastAsia="Times New Roman" w:hAnsi="Calibri" w:cs="Times New Roman"/>
        </w:rPr>
      </w:pPr>
    </w:p>
    <w:p w14:paraId="7E1EDC46" w14:textId="77777777" w:rsidR="00597712" w:rsidRPr="00597712" w:rsidRDefault="00597712" w:rsidP="00597712">
      <w:pPr>
        <w:spacing w:after="0" w:line="240" w:lineRule="auto"/>
        <w:rPr>
          <w:rFonts w:ascii="Calibri" w:eastAsia="Times New Roman" w:hAnsi="Calibri" w:cs="Times New Roman"/>
        </w:rPr>
      </w:pPr>
      <w:proofErr w:type="spellStart"/>
      <w:r w:rsidRPr="00597712">
        <w:rPr>
          <w:rFonts w:ascii="Calibri" w:eastAsia="Times New Roman" w:hAnsi="Calibri" w:cs="Times New Roman"/>
          <w:b/>
          <w:bCs/>
        </w:rPr>
        <w:t>ManureNo.WEP</w:t>
      </w:r>
      <w:proofErr w:type="spellEnd"/>
      <w:r w:rsidRPr="00597712">
        <w:rPr>
          <w:rFonts w:ascii="Calibri" w:eastAsia="Times New Roman" w:hAnsi="Calibri" w:cs="Times New Roman"/>
          <w:b/>
          <w:bCs/>
        </w:rPr>
        <w:t xml:space="preserve"> = </w:t>
      </w:r>
      <w:proofErr w:type="spellStart"/>
      <w:r w:rsidRPr="00597712">
        <w:rPr>
          <w:rFonts w:ascii="Calibri" w:eastAsia="Times New Roman" w:hAnsi="Calibri" w:cs="Times New Roman"/>
          <w:b/>
          <w:bCs/>
        </w:rPr>
        <w:t>ManureTPrate</w:t>
      </w:r>
      <w:proofErr w:type="spellEnd"/>
      <w:r w:rsidRPr="00597712">
        <w:rPr>
          <w:rFonts w:ascii="Calibri" w:eastAsia="Times New Roman" w:hAnsi="Calibri" w:cs="Times New Roman"/>
          <w:b/>
          <w:bCs/>
        </w:rPr>
        <w:t xml:space="preserve"> x 0.45</w:t>
      </w:r>
      <w:r w:rsidRPr="00597712">
        <w:rPr>
          <w:rFonts w:ascii="Calibri" w:eastAsia="Times New Roman" w:hAnsi="Calibri" w:cs="Times New Roman"/>
          <w:b/>
          <w:bCs/>
        </w:rPr>
        <w:tab/>
      </w:r>
      <w:r w:rsidRPr="00597712">
        <w:rPr>
          <w:rFonts w:ascii="Calibri" w:eastAsia="Times New Roman" w:hAnsi="Calibri" w:cs="Times New Roman"/>
        </w:rPr>
        <w:t xml:space="preserve">  </w:t>
      </w:r>
      <w:r w:rsidRPr="00597712">
        <w:rPr>
          <w:rFonts w:ascii="Calibri" w:eastAsia="Times New Roman" w:hAnsi="Calibri" w:cs="Times New Roman"/>
        </w:rPr>
        <w:tab/>
        <w:t xml:space="preserve">  </w:t>
      </w:r>
      <w:r w:rsidRPr="00597712">
        <w:rPr>
          <w:rFonts w:ascii="Calibri" w:eastAsia="Times New Roman" w:hAnsi="Calibri" w:cs="Times New Roman"/>
        </w:rPr>
        <w:tab/>
      </w:r>
      <w:r w:rsidRPr="00597712">
        <w:rPr>
          <w:rFonts w:ascii="Calibri" w:eastAsia="Times New Roman" w:hAnsi="Calibri" w:cs="Times New Roman"/>
        </w:rPr>
        <w:tab/>
        <w:t xml:space="preserve">  </w:t>
      </w:r>
      <w:r w:rsidRPr="00597712">
        <w:rPr>
          <w:rFonts w:ascii="Calibri" w:eastAsia="Times New Roman" w:hAnsi="Calibri" w:cs="Times New Roman"/>
        </w:rPr>
        <w:tab/>
        <w:t xml:space="preserve">               (16)</w:t>
      </w:r>
    </w:p>
    <w:p w14:paraId="00F5593A"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ab/>
      </w:r>
    </w:p>
    <w:p w14:paraId="5F6CB9D8" w14:textId="77777777" w:rsidR="00597712" w:rsidRPr="00597712" w:rsidRDefault="00597712" w:rsidP="00597712">
      <w:pPr>
        <w:spacing w:after="0" w:line="240" w:lineRule="auto"/>
        <w:rPr>
          <w:rFonts w:ascii="Calibri" w:eastAsia="Times New Roman" w:hAnsi="Calibri" w:cs="Times New Roman"/>
          <w:color w:val="FF0000"/>
        </w:rPr>
      </w:pPr>
      <w:r w:rsidRPr="00597712">
        <w:rPr>
          <w:rFonts w:ascii="Calibri" w:eastAsia="Times New Roman" w:hAnsi="Calibri" w:cs="Times New Roman"/>
          <w:color w:val="000000"/>
        </w:rPr>
        <w:t xml:space="preserve">Where </w:t>
      </w:r>
      <w:proofErr w:type="spellStart"/>
      <w:r w:rsidRPr="00597712">
        <w:rPr>
          <w:rFonts w:ascii="Calibri" w:eastAsia="Times New Roman" w:hAnsi="Calibri" w:cs="Times New Roman"/>
          <w:b/>
          <w:bCs/>
          <w:iCs/>
        </w:rPr>
        <w:t>ManureTPrate</w:t>
      </w:r>
      <w:proofErr w:type="spellEnd"/>
      <w:r w:rsidRPr="00597712">
        <w:rPr>
          <w:rFonts w:ascii="Calibri" w:eastAsia="Times New Roman" w:hAnsi="Calibri" w:cs="Times New Roman"/>
          <w:i/>
        </w:rPr>
        <w:t xml:space="preserve"> </w:t>
      </w:r>
      <w:r w:rsidRPr="00597712">
        <w:rPr>
          <w:rFonts w:ascii="Calibri" w:eastAsia="Times New Roman" w:hAnsi="Calibri" w:cs="Times New Roman"/>
        </w:rPr>
        <w:t>(</w:t>
      </w:r>
      <w:proofErr w:type="spellStart"/>
      <w:r w:rsidRPr="00597712">
        <w:rPr>
          <w:rFonts w:ascii="Calibri" w:eastAsia="Times New Roman" w:hAnsi="Calibri" w:cs="Times New Roman"/>
        </w:rPr>
        <w:t>lb</w:t>
      </w:r>
      <w:proofErr w:type="spellEnd"/>
      <w:r w:rsidRPr="00597712">
        <w:rPr>
          <w:rFonts w:ascii="Calibri" w:eastAsia="Times New Roman" w:hAnsi="Calibri" w:cs="Times New Roman"/>
        </w:rPr>
        <w:t>/a) is the total animal-deposited P on the lot surface and is calculated as follows.</w:t>
      </w:r>
    </w:p>
    <w:p w14:paraId="69228103"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ab/>
      </w:r>
    </w:p>
    <w:p w14:paraId="6BBC4AD2" w14:textId="77777777" w:rsidR="00597712" w:rsidRPr="00597712" w:rsidRDefault="00597712" w:rsidP="00597712">
      <w:pPr>
        <w:spacing w:after="0" w:line="240" w:lineRule="auto"/>
        <w:rPr>
          <w:rFonts w:ascii="Calibri" w:eastAsia="Times New Roman" w:hAnsi="Calibri" w:cs="Times New Roman"/>
        </w:rPr>
      </w:pPr>
      <w:proofErr w:type="spellStart"/>
      <w:r w:rsidRPr="00597712">
        <w:rPr>
          <w:rFonts w:ascii="Calibri" w:eastAsia="Times New Roman" w:hAnsi="Calibri" w:cs="Times New Roman"/>
          <w:b/>
          <w:bCs/>
          <w:color w:val="000000"/>
        </w:rPr>
        <w:t>ManureTPrate</w:t>
      </w:r>
      <w:proofErr w:type="spellEnd"/>
      <w:r w:rsidRPr="00597712">
        <w:rPr>
          <w:rFonts w:ascii="Calibri" w:eastAsia="Times New Roman" w:hAnsi="Calibri" w:cs="Times New Roman"/>
          <w:b/>
          <w:bCs/>
          <w:color w:val="000000"/>
        </w:rPr>
        <w:t xml:space="preserve"> </w:t>
      </w:r>
      <w:r w:rsidRPr="00597712">
        <w:rPr>
          <w:rFonts w:ascii="Calibri" w:eastAsia="Times New Roman" w:hAnsi="Calibri" w:cs="Times New Roman"/>
          <w:b/>
          <w:bCs/>
        </w:rPr>
        <w:t xml:space="preserve">= </w:t>
      </w:r>
      <w:proofErr w:type="spellStart"/>
      <w:r w:rsidRPr="00597712">
        <w:rPr>
          <w:rFonts w:ascii="Calibri" w:eastAsia="Times New Roman" w:hAnsi="Calibri" w:cs="Times New Roman"/>
          <w:b/>
          <w:bCs/>
        </w:rPr>
        <w:t>ManureTPEffect</w:t>
      </w:r>
      <w:proofErr w:type="spellEnd"/>
      <w:r w:rsidRPr="00597712">
        <w:rPr>
          <w:rFonts w:ascii="Calibri" w:eastAsia="Times New Roman" w:hAnsi="Calibri" w:cs="Times New Roman"/>
          <w:b/>
          <w:bCs/>
        </w:rPr>
        <w:t xml:space="preserve"> / (Lot area ft</w:t>
      </w:r>
      <w:r w:rsidRPr="00597712">
        <w:rPr>
          <w:rFonts w:ascii="Calibri" w:eastAsia="Times New Roman" w:hAnsi="Calibri" w:cs="Times New Roman"/>
          <w:b/>
          <w:bCs/>
          <w:vertAlign w:val="superscript"/>
        </w:rPr>
        <w:t>2</w:t>
      </w:r>
      <w:r w:rsidRPr="00597712">
        <w:rPr>
          <w:rFonts w:ascii="Calibri" w:eastAsia="Times New Roman" w:hAnsi="Calibri" w:cs="Times New Roman"/>
          <w:b/>
          <w:bCs/>
        </w:rPr>
        <w:t>/43650)</w:t>
      </w:r>
      <w:r w:rsidRPr="00597712">
        <w:rPr>
          <w:rFonts w:ascii="Calibri" w:eastAsia="Times New Roman" w:hAnsi="Calibri" w:cs="Times New Roman"/>
          <w:b/>
          <w:bCs/>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t xml:space="preserve"> (17)</w:t>
      </w:r>
    </w:p>
    <w:p w14:paraId="318F485C" w14:textId="77777777" w:rsidR="00597712" w:rsidRPr="00597712" w:rsidRDefault="00597712" w:rsidP="00597712">
      <w:pPr>
        <w:spacing w:after="0" w:line="240" w:lineRule="auto"/>
        <w:rPr>
          <w:rFonts w:ascii="Calibri" w:eastAsia="Times New Roman" w:hAnsi="Calibri" w:cs="Times New Roman"/>
        </w:rPr>
      </w:pPr>
    </w:p>
    <w:p w14:paraId="60D7C4D1"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rPr>
        <w:t xml:space="preserve">Where </w:t>
      </w:r>
      <w:proofErr w:type="spellStart"/>
      <w:r w:rsidRPr="00597712">
        <w:rPr>
          <w:rFonts w:ascii="Calibri" w:eastAsia="Times New Roman" w:hAnsi="Calibri" w:cs="Times New Roman"/>
          <w:b/>
          <w:bCs/>
          <w:iCs/>
        </w:rPr>
        <w:t>ManureTPEffect</w:t>
      </w:r>
      <w:proofErr w:type="spellEnd"/>
      <w:r w:rsidRPr="00597712">
        <w:rPr>
          <w:rFonts w:ascii="Calibri" w:eastAsia="Times New Roman" w:hAnsi="Calibri" w:cs="Times New Roman"/>
        </w:rPr>
        <w:t xml:space="preserve"> (</w:t>
      </w:r>
      <w:proofErr w:type="spellStart"/>
      <w:r w:rsidRPr="00597712">
        <w:rPr>
          <w:rFonts w:ascii="Calibri" w:eastAsia="Times New Roman" w:hAnsi="Calibri" w:cs="Times New Roman"/>
        </w:rPr>
        <w:t>lb</w:t>
      </w:r>
      <w:proofErr w:type="spellEnd"/>
      <w:r w:rsidRPr="00597712">
        <w:rPr>
          <w:rFonts w:ascii="Calibri" w:eastAsia="Times New Roman" w:hAnsi="Calibri" w:cs="Times New Roman"/>
        </w:rPr>
        <w:t>) is the manure total P accumulated on the lot surface  between cleans or rains and is calculated as follows.</w:t>
      </w:r>
    </w:p>
    <w:p w14:paraId="50A66622" w14:textId="77777777" w:rsidR="00597712" w:rsidRPr="00597712" w:rsidRDefault="00597712" w:rsidP="00597712">
      <w:pPr>
        <w:spacing w:after="0" w:line="240" w:lineRule="auto"/>
        <w:rPr>
          <w:rFonts w:ascii="Calibri" w:eastAsia="Times New Roman" w:hAnsi="Calibri" w:cs="Times New Roman"/>
          <w:b/>
          <w:bCs/>
        </w:rPr>
      </w:pPr>
    </w:p>
    <w:p w14:paraId="1AA908E3" w14:textId="77777777" w:rsidR="00597712" w:rsidRPr="00597712" w:rsidRDefault="00597712" w:rsidP="00597712">
      <w:pPr>
        <w:spacing w:after="0" w:line="240" w:lineRule="auto"/>
        <w:rPr>
          <w:rFonts w:ascii="Calibri" w:eastAsia="Times New Roman" w:hAnsi="Calibri" w:cs="Times New Roman"/>
        </w:rPr>
      </w:pPr>
      <w:bookmarkStart w:id="3" w:name="_Hlk58472125"/>
      <w:r w:rsidRPr="00597712">
        <w:rPr>
          <w:rFonts w:ascii="Calibri" w:eastAsia="Times New Roman" w:hAnsi="Calibri" w:cs="Times New Roman"/>
          <w:b/>
          <w:bCs/>
        </w:rPr>
        <w:t xml:space="preserve">Manure </w:t>
      </w:r>
      <w:proofErr w:type="spellStart"/>
      <w:r w:rsidRPr="00597712">
        <w:rPr>
          <w:rFonts w:ascii="Calibri" w:eastAsia="Times New Roman" w:hAnsi="Calibri" w:cs="Times New Roman"/>
          <w:b/>
          <w:bCs/>
        </w:rPr>
        <w:t>TPEffect</w:t>
      </w:r>
      <w:proofErr w:type="spellEnd"/>
      <w:r w:rsidRPr="00597712">
        <w:rPr>
          <w:rFonts w:ascii="Calibri" w:eastAsia="Times New Roman" w:hAnsi="Calibri" w:cs="Times New Roman"/>
          <w:b/>
          <w:bCs/>
        </w:rPr>
        <w:t xml:space="preserve"> = </w:t>
      </w:r>
      <w:proofErr w:type="spellStart"/>
      <w:r w:rsidRPr="00597712">
        <w:rPr>
          <w:rFonts w:ascii="Calibri" w:eastAsia="Times New Roman" w:hAnsi="Calibri" w:cs="Times New Roman"/>
          <w:b/>
          <w:bCs/>
        </w:rPr>
        <w:t>DailyTP</w:t>
      </w:r>
      <w:proofErr w:type="spellEnd"/>
      <w:r w:rsidRPr="00597712">
        <w:rPr>
          <w:rFonts w:ascii="Calibri" w:eastAsia="Times New Roman" w:hAnsi="Calibri" w:cs="Times New Roman"/>
          <w:b/>
          <w:bCs/>
        </w:rPr>
        <w:t xml:space="preserve">  x Lesser of: Days between clean outs or </w:t>
      </w:r>
      <w:proofErr w:type="spellStart"/>
      <w:r w:rsidRPr="00597712">
        <w:rPr>
          <w:rFonts w:ascii="Calibri" w:eastAsia="Times New Roman" w:hAnsi="Calibri" w:cs="Times New Roman"/>
          <w:b/>
          <w:bCs/>
        </w:rPr>
        <w:t>DaysBtwnRunoff</w:t>
      </w:r>
      <w:proofErr w:type="spellEnd"/>
      <w:r w:rsidRPr="00597712">
        <w:rPr>
          <w:rFonts w:ascii="Calibri" w:eastAsia="Times New Roman" w:hAnsi="Calibri" w:cs="Times New Roman"/>
        </w:rPr>
        <w:t xml:space="preserve">      (18)</w:t>
      </w:r>
    </w:p>
    <w:p w14:paraId="61C69A78" w14:textId="77777777" w:rsidR="00597712" w:rsidRPr="00597712" w:rsidRDefault="00597712" w:rsidP="00597712">
      <w:pPr>
        <w:spacing w:after="0" w:line="240" w:lineRule="auto"/>
        <w:rPr>
          <w:rFonts w:ascii="Calibri" w:eastAsia="Times New Roman" w:hAnsi="Calibri" w:cs="Times New Roman"/>
        </w:rPr>
      </w:pPr>
    </w:p>
    <w:bookmarkEnd w:id="3"/>
    <w:p w14:paraId="1B20DBAA"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rPr>
        <w:lastRenderedPageBreak/>
        <w:t xml:space="preserve">Where </w:t>
      </w:r>
      <w:proofErr w:type="spellStart"/>
      <w:r w:rsidRPr="00597712">
        <w:rPr>
          <w:rFonts w:ascii="Calibri" w:eastAsia="Times New Roman" w:hAnsi="Calibri" w:cs="Times New Roman"/>
          <w:b/>
          <w:bCs/>
        </w:rPr>
        <w:t>DailyTP</w:t>
      </w:r>
      <w:proofErr w:type="spellEnd"/>
      <w:r w:rsidRPr="00597712">
        <w:rPr>
          <w:rFonts w:ascii="Calibri" w:eastAsia="Times New Roman" w:hAnsi="Calibri" w:cs="Times New Roman"/>
        </w:rPr>
        <w:t xml:space="preserve"> is from Eq. 4</w:t>
      </w:r>
      <w:r w:rsidRPr="00597712">
        <w:rPr>
          <w:rFonts w:ascii="Calibri" w:eastAsia="Times New Roman" w:hAnsi="Calibri" w:cs="Times New Roman"/>
          <w:b/>
          <w:bCs/>
        </w:rPr>
        <w:t xml:space="preserve">; </w:t>
      </w:r>
      <w:proofErr w:type="spellStart"/>
      <w:r w:rsidRPr="00597712">
        <w:rPr>
          <w:rFonts w:ascii="Calibri" w:eastAsia="Times New Roman" w:hAnsi="Calibri" w:cs="Times New Roman"/>
          <w:b/>
          <w:bCs/>
        </w:rPr>
        <w:t>DaysBtwnRunoff</w:t>
      </w:r>
      <w:proofErr w:type="spellEnd"/>
      <w:r w:rsidRPr="00597712">
        <w:rPr>
          <w:rFonts w:ascii="Calibri" w:eastAsia="Times New Roman" w:hAnsi="Calibri" w:cs="Times New Roman"/>
        </w:rPr>
        <w:t xml:space="preserve"> is the average number of days between runoff events (&gt; 0.5 in) over the season, calculated by dividing the number of days in the season by the average number of runoff events with Q &gt; 0.5 in. </w:t>
      </w:r>
    </w:p>
    <w:p w14:paraId="5697DC14" w14:textId="77777777" w:rsidR="00597712" w:rsidRPr="00597712" w:rsidRDefault="00597712" w:rsidP="00597712">
      <w:pPr>
        <w:spacing w:after="0" w:line="240" w:lineRule="auto"/>
        <w:rPr>
          <w:rFonts w:ascii="Calibri" w:eastAsia="Times New Roman" w:hAnsi="Calibri" w:cs="Times New Roman"/>
        </w:rPr>
      </w:pPr>
    </w:p>
    <w:p w14:paraId="1AE2C482"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b/>
          <w:bCs/>
          <w:color w:val="000000"/>
        </w:rPr>
        <w:t>Kw</w:t>
      </w:r>
      <w:r w:rsidRPr="00597712">
        <w:rPr>
          <w:rFonts w:ascii="Calibri" w:eastAsia="Times New Roman" w:hAnsi="Calibri" w:cs="Times New Roman"/>
          <w:color w:val="000000"/>
        </w:rPr>
        <w:t xml:space="preserve"> (no units) is the proportion of available manure water extractable P that is released to runoff and is calculated as follows.</w:t>
      </w:r>
    </w:p>
    <w:p w14:paraId="08996F85" w14:textId="77777777" w:rsidR="00597712" w:rsidRPr="00597712" w:rsidRDefault="00597712" w:rsidP="00597712">
      <w:pPr>
        <w:spacing w:after="0" w:line="240" w:lineRule="auto"/>
        <w:rPr>
          <w:rFonts w:ascii="Calibri" w:eastAsia="Times New Roman" w:hAnsi="Calibri" w:cs="Times New Roman"/>
        </w:rPr>
      </w:pPr>
    </w:p>
    <w:p w14:paraId="0157EEF4"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ab/>
      </w:r>
      <w:r w:rsidRPr="00597712">
        <w:rPr>
          <w:rFonts w:ascii="Calibri" w:eastAsia="Times New Roman" w:hAnsi="Calibri" w:cs="Times New Roman"/>
          <w:b/>
          <w:bCs/>
          <w:color w:val="000000"/>
        </w:rPr>
        <w:t>Kw = minimum of 1 or (1.2 x (W / (W + 73.1)))</w:t>
      </w:r>
      <w:r w:rsidRPr="00597712">
        <w:rPr>
          <w:rFonts w:ascii="Calibri" w:eastAsia="Times New Roman" w:hAnsi="Calibri" w:cs="Times New Roman"/>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t>(19)</w:t>
      </w:r>
    </w:p>
    <w:p w14:paraId="2576AB82" w14:textId="77777777" w:rsidR="00597712" w:rsidRPr="00597712" w:rsidRDefault="00597712" w:rsidP="00597712">
      <w:pPr>
        <w:spacing w:after="0" w:line="240" w:lineRule="auto"/>
        <w:rPr>
          <w:rFonts w:ascii="Calibri" w:eastAsia="Times New Roman" w:hAnsi="Calibri" w:cs="Times New Roman"/>
          <w:color w:val="000000"/>
        </w:rPr>
      </w:pPr>
    </w:p>
    <w:p w14:paraId="549E5BCA"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 xml:space="preserve">Where </w:t>
      </w:r>
      <w:r w:rsidRPr="00597712">
        <w:rPr>
          <w:rFonts w:ascii="Calibri" w:eastAsia="Times New Roman" w:hAnsi="Calibri" w:cs="Times New Roman"/>
          <w:b/>
          <w:bCs/>
          <w:iCs/>
          <w:color w:val="000000"/>
        </w:rPr>
        <w:t xml:space="preserve">W </w:t>
      </w:r>
      <w:r w:rsidRPr="00597712">
        <w:rPr>
          <w:rFonts w:ascii="Calibri" w:eastAsia="Times New Roman" w:hAnsi="Calibri" w:cs="Times New Roman"/>
          <w:color w:val="000000"/>
        </w:rPr>
        <w:t>= precipitation to dry matter ratio (cm</w:t>
      </w:r>
      <w:r w:rsidRPr="00597712">
        <w:rPr>
          <w:rFonts w:ascii="Calibri" w:eastAsia="Times New Roman" w:hAnsi="Calibri" w:cs="Times New Roman"/>
          <w:color w:val="000000"/>
          <w:vertAlign w:val="superscript"/>
        </w:rPr>
        <w:t>3</w:t>
      </w:r>
      <w:r w:rsidRPr="00597712">
        <w:rPr>
          <w:rFonts w:ascii="Calibri" w:eastAsia="Times New Roman" w:hAnsi="Calibri" w:cs="Times New Roman"/>
          <w:color w:val="000000"/>
        </w:rPr>
        <w:t xml:space="preserve"> / gram) and is calculated using the equation below:</w:t>
      </w:r>
    </w:p>
    <w:p w14:paraId="5A343740" w14:textId="77777777" w:rsidR="00597712" w:rsidRPr="00597712" w:rsidRDefault="00597712" w:rsidP="00597712">
      <w:pPr>
        <w:spacing w:after="0" w:line="240" w:lineRule="auto"/>
        <w:rPr>
          <w:rFonts w:ascii="Calibri" w:eastAsia="Times New Roman" w:hAnsi="Calibri" w:cs="Times New Roman"/>
          <w:color w:val="000000"/>
        </w:rPr>
      </w:pPr>
    </w:p>
    <w:p w14:paraId="203872C3"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color w:val="000000"/>
        </w:rPr>
        <w:t xml:space="preserve"> </w:t>
      </w:r>
      <w:r w:rsidRPr="00597712">
        <w:rPr>
          <w:rFonts w:ascii="Calibri" w:eastAsia="Times New Roman" w:hAnsi="Calibri" w:cs="Times New Roman"/>
          <w:color w:val="000000"/>
        </w:rPr>
        <w:tab/>
      </w:r>
      <w:r w:rsidRPr="00597712">
        <w:rPr>
          <w:rFonts w:ascii="Calibri" w:eastAsia="Times New Roman" w:hAnsi="Calibri" w:cs="Times New Roman"/>
          <w:b/>
          <w:bCs/>
          <w:color w:val="000000"/>
        </w:rPr>
        <w:t xml:space="preserve">W = </w:t>
      </w:r>
      <w:proofErr w:type="spellStart"/>
      <w:r w:rsidRPr="00597712">
        <w:rPr>
          <w:rFonts w:ascii="Calibri" w:eastAsia="Times New Roman" w:hAnsi="Calibri" w:cs="Times New Roman"/>
          <w:b/>
          <w:bCs/>
        </w:rPr>
        <w:t>Precip</w:t>
      </w:r>
      <w:proofErr w:type="spellEnd"/>
      <w:r w:rsidRPr="00597712">
        <w:rPr>
          <w:rFonts w:ascii="Calibri" w:eastAsia="Times New Roman" w:hAnsi="Calibri" w:cs="Times New Roman"/>
          <w:b/>
          <w:bCs/>
        </w:rPr>
        <w:t xml:space="preserve"> Event  x 2.54 x </w:t>
      </w:r>
      <w:proofErr w:type="spellStart"/>
      <w:r w:rsidRPr="00597712">
        <w:rPr>
          <w:rFonts w:ascii="Calibri" w:eastAsia="Times New Roman" w:hAnsi="Calibri" w:cs="Times New Roman"/>
          <w:b/>
          <w:bCs/>
        </w:rPr>
        <w:t>Mcover</w:t>
      </w:r>
      <w:proofErr w:type="spellEnd"/>
      <w:r w:rsidRPr="00597712">
        <w:rPr>
          <w:rFonts w:ascii="Calibri" w:eastAsia="Times New Roman" w:hAnsi="Calibri" w:cs="Times New Roman"/>
          <w:b/>
          <w:bCs/>
        </w:rPr>
        <w:t xml:space="preserve"> x (100)</w:t>
      </w:r>
      <w:r w:rsidRPr="00597712">
        <w:rPr>
          <w:rFonts w:ascii="Calibri" w:eastAsia="Times New Roman" w:hAnsi="Calibri" w:cs="Times New Roman"/>
          <w:b/>
          <w:bCs/>
          <w:sz w:val="24"/>
          <w:vertAlign w:val="superscript"/>
        </w:rPr>
        <w:t>4</w:t>
      </w:r>
      <w:r w:rsidRPr="00597712">
        <w:rPr>
          <w:rFonts w:ascii="Calibri" w:eastAsia="Times New Roman" w:hAnsi="Calibri" w:cs="Times New Roman"/>
          <w:b/>
          <w:bCs/>
        </w:rPr>
        <w:t xml:space="preserve"> / (</w:t>
      </w:r>
      <w:proofErr w:type="spellStart"/>
      <w:r w:rsidRPr="00597712">
        <w:rPr>
          <w:rFonts w:ascii="Calibri" w:eastAsia="Times New Roman" w:hAnsi="Calibri" w:cs="Times New Roman"/>
          <w:b/>
          <w:bCs/>
        </w:rPr>
        <w:t>Mmass</w:t>
      </w:r>
      <w:proofErr w:type="spellEnd"/>
      <w:r w:rsidRPr="00597712">
        <w:rPr>
          <w:rFonts w:ascii="Calibri" w:eastAsia="Times New Roman" w:hAnsi="Calibri" w:cs="Times New Roman"/>
          <w:b/>
          <w:bCs/>
        </w:rPr>
        <w:t xml:space="preserve"> DP x 1000) </w:t>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t>(20)</w:t>
      </w:r>
    </w:p>
    <w:p w14:paraId="30975485" w14:textId="77777777" w:rsidR="00597712" w:rsidRPr="00597712" w:rsidRDefault="00597712" w:rsidP="00597712">
      <w:pPr>
        <w:spacing w:after="0" w:line="240" w:lineRule="auto"/>
        <w:rPr>
          <w:rFonts w:ascii="Calibri" w:eastAsia="Times New Roman" w:hAnsi="Calibri" w:cs="Times New Roman"/>
        </w:rPr>
      </w:pPr>
    </w:p>
    <w:p w14:paraId="38923634"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rPr>
        <w:t xml:space="preserve">Where </w:t>
      </w:r>
      <w:proofErr w:type="spellStart"/>
      <w:r w:rsidRPr="00597712">
        <w:rPr>
          <w:rFonts w:ascii="Calibri" w:eastAsia="Times New Roman" w:hAnsi="Calibri" w:cs="Times New Roman"/>
          <w:b/>
          <w:bCs/>
          <w:iCs/>
        </w:rPr>
        <w:t>Mcover</w:t>
      </w:r>
      <w:proofErr w:type="spellEnd"/>
      <w:r w:rsidRPr="00597712">
        <w:rPr>
          <w:rFonts w:ascii="Calibri" w:eastAsia="Times New Roman" w:hAnsi="Calibri" w:cs="Times New Roman"/>
          <w:b/>
          <w:bCs/>
          <w:iCs/>
        </w:rPr>
        <w:t xml:space="preserve"> (ha)</w:t>
      </w:r>
      <w:r w:rsidRPr="00597712">
        <w:rPr>
          <w:rFonts w:ascii="Calibri" w:eastAsia="Times New Roman" w:hAnsi="Calibri" w:cs="Times New Roman"/>
        </w:rPr>
        <w:t xml:space="preserve"> is the surface area covered by the deposited manure  and </w:t>
      </w:r>
      <w:proofErr w:type="spellStart"/>
      <w:r w:rsidRPr="00597712">
        <w:rPr>
          <w:rFonts w:ascii="Calibri" w:eastAsia="Times New Roman" w:hAnsi="Calibri" w:cs="Times New Roman"/>
          <w:b/>
          <w:bCs/>
          <w:iCs/>
        </w:rPr>
        <w:t>Mmass</w:t>
      </w:r>
      <w:proofErr w:type="spellEnd"/>
      <w:r w:rsidRPr="00597712">
        <w:rPr>
          <w:rFonts w:ascii="Calibri" w:eastAsia="Times New Roman" w:hAnsi="Calibri" w:cs="Times New Roman"/>
          <w:b/>
          <w:bCs/>
          <w:iCs/>
        </w:rPr>
        <w:t xml:space="preserve"> DP</w:t>
      </w:r>
      <w:r w:rsidRPr="00597712">
        <w:rPr>
          <w:rFonts w:ascii="Calibri" w:eastAsia="Times New Roman" w:hAnsi="Calibri" w:cs="Times New Roman"/>
          <w:i/>
        </w:rPr>
        <w:t xml:space="preserve"> </w:t>
      </w:r>
      <w:r w:rsidRPr="00597712">
        <w:rPr>
          <w:rFonts w:ascii="Calibri" w:eastAsia="Times New Roman" w:hAnsi="Calibri" w:cs="Times New Roman"/>
        </w:rPr>
        <w:t>(</w:t>
      </w:r>
      <w:proofErr w:type="spellStart"/>
      <w:r w:rsidRPr="00597712">
        <w:rPr>
          <w:rFonts w:ascii="Calibri" w:eastAsia="Times New Roman" w:hAnsi="Calibri" w:cs="Times New Roman"/>
        </w:rPr>
        <w:t>lb</w:t>
      </w:r>
      <w:proofErr w:type="spellEnd"/>
      <w:r w:rsidRPr="00597712">
        <w:rPr>
          <w:rFonts w:ascii="Calibri" w:eastAsia="Times New Roman" w:hAnsi="Calibri" w:cs="Times New Roman"/>
        </w:rPr>
        <w:t xml:space="preserve">) is the manure mass used in the dissolved P calculations; </w:t>
      </w:r>
      <w:proofErr w:type="spellStart"/>
      <w:r w:rsidRPr="00597712">
        <w:rPr>
          <w:rFonts w:ascii="Calibri" w:eastAsia="Times New Roman" w:hAnsi="Calibri" w:cs="Times New Roman"/>
          <w:b/>
          <w:bCs/>
          <w:iCs/>
        </w:rPr>
        <w:t>Precp</w:t>
      </w:r>
      <w:proofErr w:type="spellEnd"/>
      <w:r w:rsidRPr="00597712">
        <w:rPr>
          <w:rFonts w:ascii="Calibri" w:eastAsia="Times New Roman" w:hAnsi="Calibri" w:cs="Times New Roman"/>
          <w:b/>
          <w:bCs/>
          <w:iCs/>
        </w:rPr>
        <w:t xml:space="preserve"> Event</w:t>
      </w:r>
      <w:r w:rsidRPr="00597712">
        <w:rPr>
          <w:rFonts w:ascii="Calibri" w:eastAsia="Times New Roman" w:hAnsi="Calibri" w:cs="Times New Roman"/>
        </w:rPr>
        <w:t xml:space="preserve"> (in) is the precipitation event depth.</w:t>
      </w:r>
    </w:p>
    <w:p w14:paraId="5C363218" w14:textId="77777777" w:rsidR="00597712" w:rsidRPr="00597712" w:rsidRDefault="00597712" w:rsidP="00597712">
      <w:pPr>
        <w:spacing w:after="0" w:line="240" w:lineRule="auto"/>
        <w:rPr>
          <w:rFonts w:ascii="Calibri" w:eastAsia="Times New Roman" w:hAnsi="Calibri" w:cs="Times New Roman"/>
        </w:rPr>
      </w:pPr>
    </w:p>
    <w:p w14:paraId="262CAE51"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rPr>
        <w:tab/>
      </w:r>
      <w:proofErr w:type="spellStart"/>
      <w:r w:rsidRPr="00597712">
        <w:rPr>
          <w:rFonts w:ascii="Calibri" w:eastAsia="Times New Roman" w:hAnsi="Calibri" w:cs="Times New Roman"/>
          <w:b/>
          <w:bCs/>
        </w:rPr>
        <w:t>Mcover</w:t>
      </w:r>
      <w:proofErr w:type="spellEnd"/>
      <w:r w:rsidRPr="00597712">
        <w:rPr>
          <w:rFonts w:ascii="Calibri" w:eastAsia="Times New Roman" w:hAnsi="Calibri" w:cs="Times New Roman"/>
          <w:b/>
          <w:bCs/>
        </w:rPr>
        <w:t xml:space="preserve"> = Lesser of (lot area / 107,639) or (</w:t>
      </w:r>
      <w:proofErr w:type="spellStart"/>
      <w:r w:rsidRPr="00597712">
        <w:rPr>
          <w:rFonts w:ascii="Calibri" w:eastAsia="Times New Roman" w:hAnsi="Calibri" w:cs="Times New Roman"/>
          <w:b/>
          <w:bCs/>
        </w:rPr>
        <w:t>Mmass</w:t>
      </w:r>
      <w:proofErr w:type="spellEnd"/>
      <w:r w:rsidRPr="00597712">
        <w:rPr>
          <w:rFonts w:ascii="Calibri" w:eastAsia="Times New Roman" w:hAnsi="Calibri" w:cs="Times New Roman"/>
          <w:b/>
          <w:bCs/>
        </w:rPr>
        <w:t xml:space="preserve"> DP/ 0.25 x 659/(100)</w:t>
      </w:r>
      <w:r w:rsidRPr="00597712">
        <w:rPr>
          <w:rFonts w:ascii="Calibri" w:eastAsia="Times New Roman" w:hAnsi="Calibri" w:cs="Times New Roman"/>
          <w:b/>
          <w:bCs/>
          <w:sz w:val="24"/>
          <w:vertAlign w:val="superscript"/>
        </w:rPr>
        <w:t>4</w:t>
      </w:r>
      <w:r w:rsidRPr="00597712">
        <w:rPr>
          <w:rFonts w:ascii="Calibri" w:eastAsia="Times New Roman" w:hAnsi="Calibri" w:cs="Times New Roman"/>
          <w:b/>
          <w:bCs/>
        </w:rPr>
        <w:t>)</w:t>
      </w:r>
      <w:r w:rsidRPr="00597712">
        <w:rPr>
          <w:rFonts w:ascii="Calibri" w:eastAsia="Times New Roman" w:hAnsi="Calibri" w:cs="Times New Roman"/>
        </w:rPr>
        <w:t xml:space="preserve">  </w:t>
      </w:r>
      <w:r w:rsidRPr="00597712">
        <w:rPr>
          <w:rFonts w:ascii="Calibri" w:eastAsia="Times New Roman" w:hAnsi="Calibri" w:cs="Times New Roman"/>
        </w:rPr>
        <w:tab/>
      </w:r>
      <w:r w:rsidRPr="00597712">
        <w:rPr>
          <w:rFonts w:ascii="Calibri" w:eastAsia="Times New Roman" w:hAnsi="Calibri" w:cs="Times New Roman"/>
        </w:rPr>
        <w:tab/>
        <w:t>(21)</w:t>
      </w:r>
    </w:p>
    <w:p w14:paraId="1B282CF9" w14:textId="77777777" w:rsidR="00597712" w:rsidRPr="00597712" w:rsidRDefault="00597712" w:rsidP="00597712">
      <w:pPr>
        <w:spacing w:after="0" w:line="240" w:lineRule="auto"/>
        <w:rPr>
          <w:rFonts w:ascii="Calibri" w:eastAsia="Times New Roman" w:hAnsi="Calibri" w:cs="Times New Roman"/>
        </w:rPr>
      </w:pPr>
    </w:p>
    <w:p w14:paraId="6F52143C"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rPr>
        <w:t>and</w:t>
      </w:r>
    </w:p>
    <w:p w14:paraId="3ADF4273" w14:textId="77777777" w:rsidR="00597712" w:rsidRPr="00597712" w:rsidRDefault="00597712" w:rsidP="00597712">
      <w:pPr>
        <w:spacing w:after="0" w:line="240" w:lineRule="auto"/>
        <w:rPr>
          <w:rFonts w:ascii="Calibri" w:eastAsia="Times New Roman" w:hAnsi="Calibri" w:cs="Times New Roman"/>
        </w:rPr>
      </w:pPr>
    </w:p>
    <w:p w14:paraId="22050AF9"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rPr>
        <w:tab/>
      </w:r>
      <w:proofErr w:type="spellStart"/>
      <w:r w:rsidRPr="00597712">
        <w:rPr>
          <w:rFonts w:ascii="Calibri" w:eastAsia="Times New Roman" w:hAnsi="Calibri" w:cs="Times New Roman"/>
          <w:b/>
          <w:bCs/>
        </w:rPr>
        <w:t>Mmass</w:t>
      </w:r>
      <w:proofErr w:type="spellEnd"/>
      <w:r w:rsidRPr="00597712">
        <w:rPr>
          <w:rFonts w:ascii="Calibri" w:eastAsia="Times New Roman" w:hAnsi="Calibri" w:cs="Times New Roman"/>
          <w:b/>
          <w:bCs/>
        </w:rPr>
        <w:t xml:space="preserve"> DP = Lesser of (</w:t>
      </w:r>
      <w:proofErr w:type="spellStart"/>
      <w:r w:rsidRPr="00597712">
        <w:rPr>
          <w:rFonts w:ascii="Calibri" w:eastAsia="Times New Roman" w:hAnsi="Calibri" w:cs="Times New Roman"/>
          <w:b/>
          <w:bCs/>
        </w:rPr>
        <w:t>ManApEffect</w:t>
      </w:r>
      <w:proofErr w:type="spellEnd"/>
      <w:r w:rsidRPr="00597712">
        <w:rPr>
          <w:rFonts w:ascii="Calibri" w:eastAsia="Times New Roman" w:hAnsi="Calibri" w:cs="Times New Roman"/>
          <w:b/>
          <w:bCs/>
        </w:rPr>
        <w:t xml:space="preserve"> or </w:t>
      </w:r>
      <w:proofErr w:type="spellStart"/>
      <w:r w:rsidRPr="00597712">
        <w:rPr>
          <w:rFonts w:ascii="Calibri" w:eastAsia="Times New Roman" w:hAnsi="Calibri" w:cs="Times New Roman"/>
          <w:b/>
          <w:bCs/>
        </w:rPr>
        <w:t>DMfull</w:t>
      </w:r>
      <w:proofErr w:type="spellEnd"/>
      <w:r w:rsidRPr="00597712">
        <w:rPr>
          <w:rFonts w:ascii="Calibri" w:eastAsia="Times New Roman" w:hAnsi="Calibri" w:cs="Times New Roman"/>
          <w:b/>
          <w:bCs/>
        </w:rPr>
        <w:t>)</w:t>
      </w:r>
      <w:r w:rsidRPr="00597712">
        <w:rPr>
          <w:rFonts w:ascii="Calibri" w:eastAsia="Times New Roman" w:hAnsi="Calibri" w:cs="Times New Roman"/>
          <w:b/>
          <w:bCs/>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t>(22)</w:t>
      </w:r>
    </w:p>
    <w:p w14:paraId="3682BA17" w14:textId="77777777" w:rsidR="00597712" w:rsidRPr="00597712" w:rsidRDefault="00597712" w:rsidP="00597712">
      <w:pPr>
        <w:spacing w:after="0" w:line="240" w:lineRule="auto"/>
        <w:rPr>
          <w:rFonts w:ascii="Calibri" w:eastAsia="Times New Roman" w:hAnsi="Calibri" w:cs="Times New Roman"/>
        </w:rPr>
      </w:pPr>
    </w:p>
    <w:p w14:paraId="5029D0B5"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rPr>
        <w:t xml:space="preserve">Where </w:t>
      </w:r>
      <w:proofErr w:type="spellStart"/>
      <w:r w:rsidRPr="00597712">
        <w:rPr>
          <w:rFonts w:ascii="Calibri" w:eastAsia="Times New Roman" w:hAnsi="Calibri" w:cs="Times New Roman"/>
          <w:b/>
          <w:bCs/>
        </w:rPr>
        <w:t>DMfull</w:t>
      </w:r>
      <w:proofErr w:type="spellEnd"/>
      <w:r w:rsidRPr="00597712">
        <w:rPr>
          <w:rFonts w:ascii="Calibri" w:eastAsia="Times New Roman" w:hAnsi="Calibri" w:cs="Times New Roman"/>
        </w:rPr>
        <w:t xml:space="preserve"> is defined in Eq 8. </w:t>
      </w:r>
    </w:p>
    <w:p w14:paraId="6F388D1D" w14:textId="77777777" w:rsidR="00597712" w:rsidRPr="00597712" w:rsidRDefault="00597712" w:rsidP="00597712">
      <w:pPr>
        <w:spacing w:after="0" w:line="240" w:lineRule="auto"/>
        <w:rPr>
          <w:rFonts w:ascii="Calibri" w:eastAsia="Times New Roman" w:hAnsi="Calibri" w:cs="Times New Roman"/>
        </w:rPr>
      </w:pPr>
    </w:p>
    <w:p w14:paraId="678A77CF"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b/>
          <w:bCs/>
          <w:iCs/>
        </w:rPr>
        <w:t xml:space="preserve"> </w:t>
      </w:r>
      <w:proofErr w:type="spellStart"/>
      <w:r w:rsidRPr="00597712">
        <w:rPr>
          <w:rFonts w:ascii="Calibri" w:eastAsia="Times New Roman" w:hAnsi="Calibri" w:cs="Times New Roman"/>
          <w:b/>
          <w:bCs/>
          <w:iCs/>
        </w:rPr>
        <w:t>ManApEffect</w:t>
      </w:r>
      <w:proofErr w:type="spellEnd"/>
      <w:r w:rsidRPr="00597712">
        <w:rPr>
          <w:rFonts w:ascii="Calibri" w:eastAsia="Times New Roman" w:hAnsi="Calibri" w:cs="Times New Roman"/>
        </w:rPr>
        <w:t xml:space="preserve"> (</w:t>
      </w:r>
      <w:proofErr w:type="spellStart"/>
      <w:r w:rsidRPr="00597712">
        <w:rPr>
          <w:rFonts w:ascii="Calibri" w:eastAsia="Times New Roman" w:hAnsi="Calibri" w:cs="Times New Roman"/>
        </w:rPr>
        <w:t>lb</w:t>
      </w:r>
      <w:proofErr w:type="spellEnd"/>
      <w:r w:rsidRPr="00597712">
        <w:rPr>
          <w:rFonts w:ascii="Calibri" w:eastAsia="Times New Roman" w:hAnsi="Calibri" w:cs="Times New Roman"/>
        </w:rPr>
        <w:t>) is the manure dry matter applied between cleans or rains and is calculated as</w:t>
      </w:r>
    </w:p>
    <w:p w14:paraId="46233E27" w14:textId="77777777" w:rsidR="00597712" w:rsidRPr="00597712" w:rsidRDefault="00597712" w:rsidP="00597712">
      <w:pPr>
        <w:spacing w:after="0" w:line="240" w:lineRule="auto"/>
        <w:rPr>
          <w:rFonts w:ascii="Calibri" w:eastAsia="Times New Roman" w:hAnsi="Calibri" w:cs="Times New Roman"/>
        </w:rPr>
      </w:pPr>
    </w:p>
    <w:p w14:paraId="511444F8"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b/>
          <w:bCs/>
        </w:rPr>
        <w:t xml:space="preserve">Manure </w:t>
      </w:r>
      <w:proofErr w:type="spellStart"/>
      <w:r w:rsidRPr="00597712">
        <w:rPr>
          <w:rFonts w:ascii="Calibri" w:eastAsia="Times New Roman" w:hAnsi="Calibri" w:cs="Times New Roman"/>
          <w:b/>
          <w:bCs/>
        </w:rPr>
        <w:t>ApEffect</w:t>
      </w:r>
      <w:proofErr w:type="spellEnd"/>
      <w:r w:rsidRPr="00597712">
        <w:rPr>
          <w:rFonts w:ascii="Calibri" w:eastAsia="Times New Roman" w:hAnsi="Calibri" w:cs="Times New Roman"/>
          <w:b/>
          <w:bCs/>
        </w:rPr>
        <w:t xml:space="preserve"> = </w:t>
      </w:r>
      <w:proofErr w:type="spellStart"/>
      <w:r w:rsidRPr="00597712">
        <w:rPr>
          <w:rFonts w:ascii="Calibri" w:eastAsia="Times New Roman" w:hAnsi="Calibri" w:cs="Times New Roman"/>
          <w:b/>
          <w:bCs/>
        </w:rPr>
        <w:t>DailyDMTotal</w:t>
      </w:r>
      <w:proofErr w:type="spellEnd"/>
      <w:r w:rsidRPr="00597712">
        <w:rPr>
          <w:rFonts w:ascii="Calibri" w:eastAsia="Times New Roman" w:hAnsi="Calibri" w:cs="Times New Roman"/>
          <w:b/>
          <w:bCs/>
        </w:rPr>
        <w:t xml:space="preserve">  x Lesser of: Days between clean outs or </w:t>
      </w:r>
      <w:proofErr w:type="spellStart"/>
      <w:r w:rsidRPr="00597712">
        <w:rPr>
          <w:rFonts w:ascii="Calibri" w:eastAsia="Times New Roman" w:hAnsi="Calibri" w:cs="Times New Roman"/>
          <w:b/>
          <w:bCs/>
        </w:rPr>
        <w:t>DaysBtwnRunoff</w:t>
      </w:r>
      <w:proofErr w:type="spellEnd"/>
      <w:r w:rsidRPr="00597712">
        <w:rPr>
          <w:rFonts w:ascii="Calibri" w:eastAsia="Times New Roman" w:hAnsi="Calibri" w:cs="Times New Roman"/>
          <w:b/>
          <w:bCs/>
        </w:rPr>
        <w:t xml:space="preserve">       </w:t>
      </w:r>
      <w:r w:rsidRPr="00597712">
        <w:rPr>
          <w:rFonts w:ascii="Calibri" w:eastAsia="Times New Roman" w:hAnsi="Calibri" w:cs="Times New Roman"/>
        </w:rPr>
        <w:t>(23)</w:t>
      </w:r>
    </w:p>
    <w:p w14:paraId="11A6C007" w14:textId="77777777" w:rsidR="00597712" w:rsidRPr="00597712" w:rsidRDefault="00597712" w:rsidP="00597712">
      <w:pPr>
        <w:spacing w:after="0" w:line="240" w:lineRule="auto"/>
        <w:rPr>
          <w:rFonts w:ascii="Calibri" w:eastAsia="Times New Roman" w:hAnsi="Calibri" w:cs="Times New Roman"/>
        </w:rPr>
      </w:pPr>
    </w:p>
    <w:p w14:paraId="45218F87"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 xml:space="preserve">Where Days between clean outs is entered by the user (for paved lots only) and </w:t>
      </w:r>
      <w:proofErr w:type="spellStart"/>
      <w:r w:rsidRPr="00597712">
        <w:rPr>
          <w:rFonts w:ascii="Calibri" w:eastAsia="Times New Roman" w:hAnsi="Calibri" w:cs="Times New Roman"/>
          <w:color w:val="000000"/>
        </w:rPr>
        <w:t>DaysBtwnRunoff</w:t>
      </w:r>
      <w:proofErr w:type="spellEnd"/>
      <w:r w:rsidRPr="00597712">
        <w:rPr>
          <w:rFonts w:ascii="Calibri" w:eastAsia="Times New Roman" w:hAnsi="Calibri" w:cs="Times New Roman"/>
          <w:color w:val="000000"/>
        </w:rPr>
        <w:t xml:space="preserve"> is as defined for Eq 18. </w:t>
      </w:r>
    </w:p>
    <w:p w14:paraId="338C16B8" w14:textId="77777777" w:rsidR="00597712" w:rsidRPr="00597712" w:rsidRDefault="00597712" w:rsidP="00597712">
      <w:pPr>
        <w:spacing w:after="0" w:line="240" w:lineRule="auto"/>
        <w:rPr>
          <w:rFonts w:ascii="Calibri" w:eastAsia="Calibri" w:hAnsi="Calibri" w:cs="Times New Roman"/>
        </w:rPr>
      </w:pPr>
    </w:p>
    <w:p w14:paraId="2050612B" w14:textId="77777777" w:rsidR="00597712" w:rsidRPr="00597712" w:rsidRDefault="00597712" w:rsidP="00597712">
      <w:pPr>
        <w:spacing w:after="0" w:line="240" w:lineRule="auto"/>
        <w:rPr>
          <w:rFonts w:ascii="Calibri" w:eastAsia="Calibri" w:hAnsi="Calibri" w:cs="Times New Roman"/>
          <w:b/>
          <w:bCs/>
        </w:rPr>
      </w:pPr>
      <w:r w:rsidRPr="00597712">
        <w:rPr>
          <w:rFonts w:ascii="Calibri" w:eastAsia="Calibri" w:hAnsi="Calibri" w:cs="Times New Roman"/>
          <w:b/>
          <w:bCs/>
        </w:rPr>
        <w:t>Soil Dissolved P</w:t>
      </w:r>
    </w:p>
    <w:p w14:paraId="46AC7DAC" w14:textId="77777777" w:rsidR="00597712" w:rsidRPr="00597712" w:rsidRDefault="00597712" w:rsidP="00597712">
      <w:pPr>
        <w:spacing w:after="0" w:line="240" w:lineRule="auto"/>
        <w:rPr>
          <w:rFonts w:ascii="Calibri" w:eastAsia="Calibri" w:hAnsi="Calibri" w:cs="Times New Roman"/>
        </w:rPr>
      </w:pPr>
    </w:p>
    <w:p w14:paraId="625DFB29"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The dissolved P released from the soil (</w:t>
      </w:r>
      <w:proofErr w:type="spellStart"/>
      <w:r w:rsidRPr="00597712">
        <w:rPr>
          <w:rFonts w:ascii="Calibri" w:eastAsia="Calibri" w:hAnsi="Calibri" w:cs="Times New Roman"/>
        </w:rPr>
        <w:t>lb</w:t>
      </w:r>
      <w:proofErr w:type="spellEnd"/>
      <w:r w:rsidRPr="00597712">
        <w:rPr>
          <w:rFonts w:ascii="Calibri" w:eastAsia="Calibri" w:hAnsi="Calibri" w:cs="Times New Roman"/>
        </w:rPr>
        <w:t>/</w:t>
      </w:r>
      <w:proofErr w:type="spellStart"/>
      <w:r w:rsidRPr="00597712">
        <w:rPr>
          <w:rFonts w:ascii="Calibri" w:eastAsia="Calibri" w:hAnsi="Calibri" w:cs="Times New Roman"/>
        </w:rPr>
        <w:t>yr</w:t>
      </w:r>
      <w:proofErr w:type="spellEnd"/>
      <w:r w:rsidRPr="00597712">
        <w:rPr>
          <w:rFonts w:ascii="Calibri" w:eastAsia="Calibri" w:hAnsi="Calibri" w:cs="Times New Roman"/>
        </w:rPr>
        <w:t>) in an earthen lot is calculated using the following equation from the Wisconsin P Index (Good et al., 2012).</w:t>
      </w:r>
    </w:p>
    <w:p w14:paraId="4A793F44" w14:textId="77777777" w:rsidR="00597712" w:rsidRPr="00597712" w:rsidRDefault="00597712" w:rsidP="00597712">
      <w:pPr>
        <w:spacing w:after="0" w:line="240" w:lineRule="auto"/>
        <w:rPr>
          <w:rFonts w:ascii="Calibri" w:eastAsia="Calibri" w:hAnsi="Calibri" w:cs="Times New Roman"/>
        </w:rPr>
      </w:pPr>
    </w:p>
    <w:p w14:paraId="287CF8B5"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Calibri" w:hAnsi="Calibri" w:cs="Times New Roman"/>
        </w:rPr>
        <w:tab/>
      </w:r>
      <w:r w:rsidRPr="00597712">
        <w:rPr>
          <w:rFonts w:ascii="Calibri" w:eastAsia="Calibri" w:hAnsi="Calibri" w:cs="Times New Roman"/>
          <w:b/>
          <w:bCs/>
        </w:rPr>
        <w:t>Soil DP =</w:t>
      </w:r>
      <w:r w:rsidRPr="00597712">
        <w:rPr>
          <w:rFonts w:ascii="Calibri" w:eastAsia="Times New Roman" w:hAnsi="Calibri" w:cs="Times New Roman"/>
          <w:b/>
          <w:bCs/>
          <w:color w:val="000000"/>
        </w:rPr>
        <w:t xml:space="preserve"> Soil test P (</w:t>
      </w:r>
      <w:r w:rsidRPr="00597712">
        <w:rPr>
          <w:rFonts w:ascii="Calibri" w:eastAsia="Times New Roman" w:hAnsi="Calibri" w:cs="Times New Roman"/>
          <w:b/>
          <w:bCs/>
        </w:rPr>
        <w:t xml:space="preserve">Bray P1) x 0.006 x </w:t>
      </w:r>
      <w:proofErr w:type="spellStart"/>
      <w:r w:rsidRPr="00597712">
        <w:rPr>
          <w:rFonts w:ascii="Calibri" w:eastAsia="Times New Roman" w:hAnsi="Calibri" w:cs="Times New Roman"/>
          <w:b/>
          <w:bCs/>
        </w:rPr>
        <w:t>AnnRunoff</w:t>
      </w:r>
      <w:proofErr w:type="spellEnd"/>
      <w:r w:rsidRPr="00597712">
        <w:rPr>
          <w:rFonts w:ascii="Calibri" w:eastAsia="Times New Roman" w:hAnsi="Calibri" w:cs="Times New Roman"/>
          <w:b/>
          <w:bCs/>
        </w:rPr>
        <w:t xml:space="preserve"> x 0.2265 x Lot area/43,560</w:t>
      </w:r>
      <w:r w:rsidRPr="00597712">
        <w:rPr>
          <w:rFonts w:ascii="Calibri" w:eastAsia="Times New Roman" w:hAnsi="Calibri" w:cs="Times New Roman"/>
          <w:b/>
          <w:bCs/>
        </w:rPr>
        <w:tab/>
      </w:r>
      <w:r w:rsidRPr="00597712">
        <w:rPr>
          <w:rFonts w:ascii="Calibri" w:eastAsia="Times New Roman" w:hAnsi="Calibri" w:cs="Times New Roman"/>
        </w:rPr>
        <w:tab/>
        <w:t>(24)</w:t>
      </w:r>
    </w:p>
    <w:p w14:paraId="5D5E0BE6" w14:textId="77777777" w:rsidR="00597712" w:rsidRPr="00597712" w:rsidRDefault="00597712" w:rsidP="00597712">
      <w:pPr>
        <w:spacing w:after="0" w:line="240" w:lineRule="auto"/>
        <w:rPr>
          <w:rFonts w:ascii="Calibri" w:eastAsia="Calibri" w:hAnsi="Calibri" w:cs="Times New Roman"/>
        </w:rPr>
      </w:pPr>
    </w:p>
    <w:p w14:paraId="7BFB4FB7"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Where </w:t>
      </w:r>
      <w:r w:rsidRPr="00597712">
        <w:rPr>
          <w:rFonts w:ascii="Calibri" w:eastAsia="Calibri" w:hAnsi="Calibri" w:cs="Times New Roman"/>
          <w:b/>
          <w:bCs/>
          <w:iCs/>
        </w:rPr>
        <w:t>Soil test P</w:t>
      </w:r>
      <w:r w:rsidRPr="00597712">
        <w:rPr>
          <w:rFonts w:ascii="Calibri" w:eastAsia="Calibri" w:hAnsi="Calibri" w:cs="Times New Roman"/>
          <w:iCs/>
        </w:rPr>
        <w:t xml:space="preserve"> </w:t>
      </w:r>
      <w:r w:rsidRPr="00597712">
        <w:rPr>
          <w:rFonts w:ascii="Calibri" w:eastAsia="Calibri" w:hAnsi="Calibri" w:cs="Times New Roman"/>
        </w:rPr>
        <w:t xml:space="preserve">(mg/kg) is a user input with a default value of 250 mg/kg, </w:t>
      </w:r>
      <w:proofErr w:type="spellStart"/>
      <w:r w:rsidRPr="00597712">
        <w:rPr>
          <w:rFonts w:ascii="Calibri" w:eastAsia="Calibri" w:hAnsi="Calibri" w:cs="Times New Roman"/>
        </w:rPr>
        <w:t>AnnRunoff</w:t>
      </w:r>
      <w:proofErr w:type="spellEnd"/>
      <w:r w:rsidRPr="00597712">
        <w:rPr>
          <w:rFonts w:ascii="Calibri" w:eastAsia="Calibri" w:hAnsi="Calibri" w:cs="Times New Roman"/>
        </w:rPr>
        <w:t xml:space="preserve"> is the lot’s annual runoff volume is in inches and the lot area is in square feet.  Bray P1 is the routine soil test used in Wisconsin. </w:t>
      </w:r>
    </w:p>
    <w:p w14:paraId="732E2586"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ab/>
      </w:r>
    </w:p>
    <w:p w14:paraId="4C62843C" w14:textId="77777777" w:rsidR="00597712" w:rsidRPr="00597712" w:rsidRDefault="00597712" w:rsidP="00597712">
      <w:pPr>
        <w:spacing w:after="0" w:line="240" w:lineRule="auto"/>
        <w:rPr>
          <w:rFonts w:ascii="Calibri" w:eastAsia="Calibri" w:hAnsi="Calibri" w:cs="Times New Roman"/>
          <w:b/>
          <w:sz w:val="24"/>
        </w:rPr>
      </w:pPr>
    </w:p>
    <w:p w14:paraId="7A77C3B1" w14:textId="77777777" w:rsidR="00597712" w:rsidRPr="00597712" w:rsidRDefault="00597712" w:rsidP="00597712">
      <w:pPr>
        <w:spacing w:after="0" w:line="240" w:lineRule="auto"/>
        <w:rPr>
          <w:rFonts w:ascii="Calibri" w:eastAsia="Calibri" w:hAnsi="Calibri" w:cs="Times New Roman"/>
          <w:b/>
          <w:sz w:val="24"/>
        </w:rPr>
      </w:pPr>
    </w:p>
    <w:p w14:paraId="5F9B4B98" w14:textId="77777777" w:rsidR="00597712" w:rsidRPr="00597712" w:rsidRDefault="00597712" w:rsidP="00597712">
      <w:pPr>
        <w:spacing w:after="0" w:line="240" w:lineRule="auto"/>
        <w:rPr>
          <w:rFonts w:ascii="Calibri" w:eastAsia="Calibri" w:hAnsi="Calibri" w:cs="Times New Roman"/>
          <w:b/>
          <w:sz w:val="24"/>
        </w:rPr>
      </w:pPr>
    </w:p>
    <w:p w14:paraId="63AFEE71" w14:textId="77777777" w:rsidR="00597712" w:rsidRPr="00597712" w:rsidRDefault="00597712" w:rsidP="00597712">
      <w:pPr>
        <w:spacing w:after="0" w:line="240" w:lineRule="auto"/>
        <w:rPr>
          <w:rFonts w:ascii="Calibri" w:eastAsia="Calibri" w:hAnsi="Calibri" w:cs="Times New Roman"/>
          <w:b/>
          <w:sz w:val="24"/>
        </w:rPr>
      </w:pPr>
    </w:p>
    <w:p w14:paraId="6F5B584A" w14:textId="77777777" w:rsidR="00597712" w:rsidRPr="00597712" w:rsidRDefault="00597712" w:rsidP="00597712">
      <w:pPr>
        <w:spacing w:after="0" w:line="240" w:lineRule="auto"/>
        <w:rPr>
          <w:rFonts w:ascii="Calibri" w:eastAsia="Calibri" w:hAnsi="Calibri" w:cs="Times New Roman"/>
          <w:b/>
          <w:sz w:val="24"/>
        </w:rPr>
      </w:pPr>
    </w:p>
    <w:p w14:paraId="1E56F6A9" w14:textId="77777777" w:rsidR="00597712" w:rsidRPr="00597712" w:rsidRDefault="00597712" w:rsidP="00597712">
      <w:pPr>
        <w:spacing w:after="0" w:line="240" w:lineRule="auto"/>
        <w:rPr>
          <w:rFonts w:ascii="Calibri" w:eastAsia="Calibri" w:hAnsi="Calibri" w:cs="Times New Roman"/>
          <w:b/>
          <w:sz w:val="24"/>
        </w:rPr>
      </w:pPr>
      <w:r w:rsidRPr="00597712">
        <w:rPr>
          <w:rFonts w:ascii="Calibri" w:eastAsia="Calibri" w:hAnsi="Calibri" w:cs="Times New Roman"/>
          <w:b/>
          <w:sz w:val="24"/>
        </w:rPr>
        <w:lastRenderedPageBreak/>
        <w:t>Total Annual Solids and Total Particulate Phosphorus Loss</w:t>
      </w:r>
    </w:p>
    <w:p w14:paraId="09417AE7" w14:textId="77777777" w:rsidR="00597712" w:rsidRPr="00597712" w:rsidRDefault="00597712" w:rsidP="00597712">
      <w:pPr>
        <w:spacing w:after="0" w:line="240" w:lineRule="auto"/>
        <w:rPr>
          <w:rFonts w:ascii="Calibri" w:eastAsia="Calibri" w:hAnsi="Calibri" w:cs="Times New Roman"/>
          <w:u w:val="single"/>
        </w:rPr>
      </w:pPr>
    </w:p>
    <w:p w14:paraId="3014AAAA" w14:textId="77777777" w:rsidR="00597712" w:rsidRPr="00597712" w:rsidRDefault="00597712" w:rsidP="00597712">
      <w:pPr>
        <w:spacing w:after="0" w:line="240" w:lineRule="auto"/>
        <w:rPr>
          <w:rFonts w:ascii="Calibri" w:eastAsia="Calibri" w:hAnsi="Calibri" w:cs="Times New Roman"/>
          <w:b/>
          <w:bCs/>
          <w:u w:val="single"/>
        </w:rPr>
      </w:pPr>
      <w:r w:rsidRPr="00597712">
        <w:rPr>
          <w:rFonts w:ascii="Calibri" w:eastAsia="Calibri" w:hAnsi="Calibri" w:cs="Times New Roman"/>
          <w:b/>
          <w:bCs/>
          <w:u w:val="single"/>
        </w:rPr>
        <w:t>Paved Lots Solids and Particulate P Loads</w:t>
      </w:r>
    </w:p>
    <w:p w14:paraId="23E3FED2" w14:textId="77777777" w:rsidR="00597712" w:rsidRPr="00597712" w:rsidRDefault="00597712" w:rsidP="00597712">
      <w:pPr>
        <w:spacing w:after="0" w:line="240" w:lineRule="auto"/>
        <w:rPr>
          <w:rFonts w:ascii="Calibri" w:eastAsia="Calibri" w:hAnsi="Calibri" w:cs="Times New Roman"/>
          <w:b/>
          <w:bCs/>
        </w:rPr>
      </w:pPr>
    </w:p>
    <w:p w14:paraId="7CB38791"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The model estimates annual solids loss from the estimated annual runoff using relationships identified in Vadas et al., (2015). For a paved lot, the solids loss is calculated using the equation below:</w:t>
      </w:r>
    </w:p>
    <w:p w14:paraId="0E64B83F" w14:textId="77777777" w:rsidR="00597712" w:rsidRPr="00597712" w:rsidRDefault="00597712" w:rsidP="00597712">
      <w:pPr>
        <w:spacing w:after="0" w:line="240" w:lineRule="auto"/>
        <w:rPr>
          <w:rFonts w:ascii="Calibri" w:eastAsia="Times New Roman" w:hAnsi="Calibri" w:cs="Times New Roman"/>
          <w:color w:val="000000"/>
        </w:rPr>
      </w:pPr>
    </w:p>
    <w:p w14:paraId="48FCF206" w14:textId="77777777" w:rsidR="00597712" w:rsidRPr="00597712" w:rsidRDefault="00597712" w:rsidP="00597712">
      <w:pPr>
        <w:spacing w:after="0" w:line="240" w:lineRule="auto"/>
        <w:rPr>
          <w:rFonts w:ascii="Calibri" w:eastAsia="Times New Roman" w:hAnsi="Calibri" w:cs="Times New Roman"/>
          <w:color w:val="000000"/>
        </w:rPr>
      </w:pPr>
      <w:bookmarkStart w:id="4" w:name="_Hlk59284142"/>
      <w:proofErr w:type="spellStart"/>
      <w:r w:rsidRPr="00597712">
        <w:rPr>
          <w:rFonts w:ascii="Calibri" w:eastAsia="Times New Roman" w:hAnsi="Calibri" w:cs="Times New Roman"/>
          <w:b/>
          <w:bCs/>
          <w:color w:val="000000"/>
        </w:rPr>
        <w:t>SedLossPv</w:t>
      </w:r>
      <w:proofErr w:type="spellEnd"/>
      <w:r w:rsidRPr="00597712">
        <w:rPr>
          <w:rFonts w:ascii="Calibri" w:eastAsia="Times New Roman" w:hAnsi="Calibri" w:cs="Times New Roman"/>
          <w:b/>
          <w:bCs/>
          <w:color w:val="000000"/>
        </w:rPr>
        <w:t xml:space="preserve"> = (0.28 x </w:t>
      </w:r>
      <w:proofErr w:type="spellStart"/>
      <w:r w:rsidRPr="00597712">
        <w:rPr>
          <w:rFonts w:ascii="Calibri" w:eastAsia="Times New Roman" w:hAnsi="Calibri" w:cs="Times New Roman"/>
          <w:b/>
          <w:bCs/>
        </w:rPr>
        <w:t>AnnRunoff</w:t>
      </w:r>
      <w:proofErr w:type="spellEnd"/>
      <w:r w:rsidRPr="00597712">
        <w:rPr>
          <w:rFonts w:ascii="Calibri" w:eastAsia="Times New Roman" w:hAnsi="Calibri" w:cs="Times New Roman"/>
          <w:b/>
          <w:bCs/>
          <w:color w:val="000000"/>
        </w:rPr>
        <w:t xml:space="preserve"> </w:t>
      </w:r>
      <w:r w:rsidRPr="00597712">
        <w:rPr>
          <w:rFonts w:ascii="Calibri" w:eastAsia="Times New Roman" w:hAnsi="Calibri" w:cs="Times New Roman"/>
          <w:b/>
          <w:bCs/>
          <w:color w:val="000000"/>
          <w:sz w:val="24"/>
          <w:vertAlign w:val="superscript"/>
        </w:rPr>
        <w:t>1.62</w:t>
      </w:r>
      <w:r w:rsidRPr="00597712">
        <w:rPr>
          <w:rFonts w:ascii="Calibri" w:eastAsia="Times New Roman" w:hAnsi="Calibri" w:cs="Times New Roman"/>
          <w:b/>
          <w:bCs/>
          <w:color w:val="000000"/>
        </w:rPr>
        <w:t xml:space="preserve">) x (Lesser of </w:t>
      </w:r>
      <w:proofErr w:type="spellStart"/>
      <w:r w:rsidRPr="00597712">
        <w:rPr>
          <w:rFonts w:ascii="Calibri" w:eastAsia="Times New Roman" w:hAnsi="Calibri" w:cs="Times New Roman"/>
          <w:b/>
          <w:bCs/>
        </w:rPr>
        <w:t>ManBtwnClns</w:t>
      </w:r>
      <w:proofErr w:type="spellEnd"/>
      <w:r w:rsidRPr="00597712">
        <w:rPr>
          <w:rFonts w:ascii="Calibri" w:eastAsia="Times New Roman" w:hAnsi="Calibri" w:cs="Times New Roman"/>
          <w:b/>
          <w:bCs/>
        </w:rPr>
        <w:t xml:space="preserve"> or </w:t>
      </w:r>
      <w:proofErr w:type="spellStart"/>
      <w:r w:rsidRPr="00597712">
        <w:rPr>
          <w:rFonts w:ascii="Calibri" w:eastAsia="Times New Roman" w:hAnsi="Calibri" w:cs="Times New Roman"/>
          <w:b/>
          <w:bCs/>
        </w:rPr>
        <w:t>DMfull</w:t>
      </w:r>
      <w:proofErr w:type="spellEnd"/>
      <w:r w:rsidRPr="00597712">
        <w:rPr>
          <w:rFonts w:ascii="Calibri" w:eastAsia="Times New Roman" w:hAnsi="Calibri" w:cs="Times New Roman"/>
          <w:b/>
          <w:bCs/>
        </w:rPr>
        <w:t>)/(</w:t>
      </w:r>
      <w:proofErr w:type="spellStart"/>
      <w:r w:rsidRPr="00597712">
        <w:rPr>
          <w:rFonts w:ascii="Calibri" w:eastAsia="Times New Roman" w:hAnsi="Calibri" w:cs="Times New Roman"/>
          <w:b/>
          <w:bCs/>
        </w:rPr>
        <w:t>DMfull</w:t>
      </w:r>
      <w:proofErr w:type="spellEnd"/>
      <w:r w:rsidRPr="00597712">
        <w:rPr>
          <w:rFonts w:ascii="Calibri" w:eastAsia="Times New Roman" w:hAnsi="Calibri" w:cs="Times New Roman"/>
          <w:b/>
          <w:bCs/>
        </w:rPr>
        <w:t>) x Area/43560</w:t>
      </w:r>
      <w:r w:rsidRPr="00597712">
        <w:rPr>
          <w:rFonts w:ascii="Calibri" w:eastAsia="Times New Roman" w:hAnsi="Calibri" w:cs="Times New Roman"/>
          <w:color w:val="000000"/>
        </w:rPr>
        <w:t xml:space="preserve">    (25)</w:t>
      </w:r>
    </w:p>
    <w:p w14:paraId="2ADD9F4E" w14:textId="77777777" w:rsidR="00597712" w:rsidRPr="00597712" w:rsidRDefault="00597712" w:rsidP="00597712">
      <w:pPr>
        <w:spacing w:after="0" w:line="240" w:lineRule="auto"/>
        <w:rPr>
          <w:rFonts w:ascii="Calibri" w:eastAsia="Calibri" w:hAnsi="Calibri" w:cs="Times New Roman"/>
        </w:rPr>
      </w:pPr>
    </w:p>
    <w:bookmarkEnd w:id="4"/>
    <w:p w14:paraId="133545FC"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Where </w:t>
      </w:r>
      <w:proofErr w:type="spellStart"/>
      <w:r w:rsidRPr="00597712">
        <w:rPr>
          <w:rFonts w:ascii="Calibri" w:eastAsia="Calibri" w:hAnsi="Calibri" w:cs="Times New Roman"/>
          <w:b/>
          <w:bCs/>
          <w:iCs/>
        </w:rPr>
        <w:t>SedLossPv</w:t>
      </w:r>
      <w:proofErr w:type="spellEnd"/>
      <w:r w:rsidRPr="00597712">
        <w:rPr>
          <w:rFonts w:ascii="Calibri" w:eastAsia="Calibri" w:hAnsi="Calibri" w:cs="Times New Roman"/>
          <w:b/>
          <w:bCs/>
          <w:iCs/>
        </w:rPr>
        <w:t xml:space="preserve"> </w:t>
      </w:r>
      <w:r w:rsidRPr="00597712">
        <w:rPr>
          <w:rFonts w:ascii="Calibri" w:eastAsia="Calibri" w:hAnsi="Calibri" w:cs="Times New Roman"/>
        </w:rPr>
        <w:t>(ton/</w:t>
      </w:r>
      <w:proofErr w:type="spellStart"/>
      <w:r w:rsidRPr="00597712">
        <w:rPr>
          <w:rFonts w:ascii="Calibri" w:eastAsia="Calibri" w:hAnsi="Calibri" w:cs="Times New Roman"/>
        </w:rPr>
        <w:t>yr</w:t>
      </w:r>
      <w:proofErr w:type="spellEnd"/>
      <w:r w:rsidRPr="00597712">
        <w:rPr>
          <w:rFonts w:ascii="Calibri" w:eastAsia="Calibri" w:hAnsi="Calibri" w:cs="Times New Roman"/>
        </w:rPr>
        <w:t>) is the annual sediment loss from a paved lot;</w:t>
      </w:r>
      <w:r w:rsidRPr="00597712">
        <w:rPr>
          <w:rFonts w:ascii="Calibri" w:eastAsia="Calibri" w:hAnsi="Calibri" w:cs="Times New Roman"/>
          <w:b/>
          <w:bCs/>
        </w:rPr>
        <w:t xml:space="preserve"> </w:t>
      </w:r>
      <w:proofErr w:type="spellStart"/>
      <w:r w:rsidRPr="00597712">
        <w:rPr>
          <w:rFonts w:ascii="Calibri" w:eastAsia="Calibri" w:hAnsi="Calibri" w:cs="Times New Roman"/>
          <w:b/>
          <w:bCs/>
        </w:rPr>
        <w:t>AnnRunoff</w:t>
      </w:r>
      <w:proofErr w:type="spellEnd"/>
      <w:r w:rsidRPr="00597712">
        <w:rPr>
          <w:rFonts w:ascii="Calibri" w:eastAsia="Calibri" w:hAnsi="Calibri" w:cs="Times New Roman"/>
        </w:rPr>
        <w:t xml:space="preserve"> (in) is the estimated annual runoff;</w:t>
      </w:r>
      <w:r w:rsidRPr="00597712">
        <w:rPr>
          <w:rFonts w:ascii="Calibri" w:eastAsia="Calibri" w:hAnsi="Calibri" w:cs="Times New Roman"/>
          <w:b/>
          <w:bCs/>
          <w:iCs/>
        </w:rPr>
        <w:t xml:space="preserve"> </w:t>
      </w:r>
      <w:proofErr w:type="spellStart"/>
      <w:r w:rsidRPr="00597712">
        <w:rPr>
          <w:rFonts w:ascii="Calibri" w:eastAsia="Calibri" w:hAnsi="Calibri" w:cs="Times New Roman"/>
          <w:b/>
          <w:bCs/>
          <w:iCs/>
        </w:rPr>
        <w:t>ManBtwnClns</w:t>
      </w:r>
      <w:proofErr w:type="spellEnd"/>
      <w:r w:rsidRPr="00597712">
        <w:rPr>
          <w:rFonts w:ascii="Calibri" w:eastAsia="Calibri" w:hAnsi="Calibri" w:cs="Times New Roman"/>
        </w:rPr>
        <w:t xml:space="preserve"> (</w:t>
      </w:r>
      <w:proofErr w:type="spellStart"/>
      <w:r w:rsidRPr="00597712">
        <w:rPr>
          <w:rFonts w:ascii="Calibri" w:eastAsia="Calibri" w:hAnsi="Calibri" w:cs="Times New Roman"/>
        </w:rPr>
        <w:t>lb</w:t>
      </w:r>
      <w:proofErr w:type="spellEnd"/>
      <w:r w:rsidRPr="00597712">
        <w:rPr>
          <w:rFonts w:ascii="Calibri" w:eastAsia="Calibri" w:hAnsi="Calibri" w:cs="Times New Roman"/>
        </w:rPr>
        <w:t xml:space="preserve">) is the manure remaining on the lot between cleanings (defined for Eq.8); </w:t>
      </w:r>
      <w:proofErr w:type="spellStart"/>
      <w:r w:rsidRPr="00597712">
        <w:rPr>
          <w:rFonts w:ascii="Calibri" w:eastAsia="Calibri" w:hAnsi="Calibri" w:cs="Times New Roman"/>
          <w:b/>
          <w:bCs/>
          <w:iCs/>
        </w:rPr>
        <w:t>DMful</w:t>
      </w:r>
      <w:r w:rsidRPr="00597712">
        <w:rPr>
          <w:rFonts w:ascii="Calibri" w:eastAsia="Calibri" w:hAnsi="Calibri" w:cs="Times New Roman"/>
          <w:iCs/>
        </w:rPr>
        <w:t>l</w:t>
      </w:r>
      <w:proofErr w:type="spellEnd"/>
      <w:r w:rsidRPr="00597712">
        <w:rPr>
          <w:rFonts w:ascii="Calibri" w:eastAsia="Calibri" w:hAnsi="Calibri" w:cs="Times New Roman"/>
          <w:iCs/>
        </w:rPr>
        <w:t xml:space="preserve"> </w:t>
      </w:r>
      <w:r w:rsidRPr="00597712">
        <w:rPr>
          <w:rFonts w:ascii="Calibri" w:eastAsia="Calibri" w:hAnsi="Calibri" w:cs="Times New Roman"/>
        </w:rPr>
        <w:t>(</w:t>
      </w:r>
      <w:proofErr w:type="spellStart"/>
      <w:r w:rsidRPr="00597712">
        <w:rPr>
          <w:rFonts w:ascii="Calibri" w:eastAsia="Calibri" w:hAnsi="Calibri" w:cs="Times New Roman"/>
        </w:rPr>
        <w:t>lb</w:t>
      </w:r>
      <w:proofErr w:type="spellEnd"/>
      <w:r w:rsidRPr="00597712">
        <w:rPr>
          <w:rFonts w:ascii="Calibri" w:eastAsia="Calibri" w:hAnsi="Calibri" w:cs="Times New Roman"/>
        </w:rPr>
        <w:t>) is the amount of manure dry matter that would completely cover the lot (Eq. 8); and Area is the lot area in ft</w:t>
      </w:r>
      <w:r w:rsidRPr="00597712">
        <w:rPr>
          <w:rFonts w:ascii="Calibri" w:eastAsia="Calibri" w:hAnsi="Calibri" w:cs="Times New Roman"/>
          <w:vertAlign w:val="superscript"/>
        </w:rPr>
        <w:t>2</w:t>
      </w:r>
      <w:r w:rsidRPr="00597712">
        <w:rPr>
          <w:rFonts w:ascii="Calibri" w:eastAsia="Calibri" w:hAnsi="Calibri" w:cs="Times New Roman"/>
        </w:rPr>
        <w:t>.   Note that lot cleaning is only applied to paved surfaces (ex. paved lots and the paved portion of lots with both earthen and paved surfaces).</w:t>
      </w:r>
    </w:p>
    <w:p w14:paraId="7DCA956E" w14:textId="77777777" w:rsidR="00597712" w:rsidRPr="00597712" w:rsidRDefault="00597712" w:rsidP="00597712">
      <w:pPr>
        <w:spacing w:after="0" w:line="240" w:lineRule="auto"/>
        <w:rPr>
          <w:rFonts w:ascii="Calibri" w:eastAsia="Calibri" w:hAnsi="Calibri" w:cs="Times New Roman"/>
        </w:rPr>
      </w:pPr>
    </w:p>
    <w:p w14:paraId="5FD3A8B3"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All sediment in runoff from a paved lot is assumed to be manure solids and have the same P concentration as the manure. Sediment-bound </w:t>
      </w:r>
      <w:proofErr w:type="spellStart"/>
      <w:r w:rsidRPr="00597712">
        <w:rPr>
          <w:rFonts w:ascii="Calibri" w:eastAsia="Calibri" w:hAnsi="Calibri" w:cs="Times New Roman"/>
        </w:rPr>
        <w:t>P in</w:t>
      </w:r>
      <w:proofErr w:type="spellEnd"/>
      <w:r w:rsidRPr="00597712">
        <w:rPr>
          <w:rFonts w:ascii="Calibri" w:eastAsia="Calibri" w:hAnsi="Calibri" w:cs="Times New Roman"/>
        </w:rPr>
        <w:t xml:space="preserve"> lot runoff (</w:t>
      </w:r>
      <w:proofErr w:type="spellStart"/>
      <w:r w:rsidRPr="00597712">
        <w:rPr>
          <w:rFonts w:ascii="Calibri" w:eastAsia="Calibri" w:hAnsi="Calibri" w:cs="Times New Roman"/>
        </w:rPr>
        <w:t>lb</w:t>
      </w:r>
      <w:proofErr w:type="spellEnd"/>
      <w:r w:rsidRPr="00597712">
        <w:rPr>
          <w:rFonts w:ascii="Calibri" w:eastAsia="Calibri" w:hAnsi="Calibri" w:cs="Times New Roman"/>
        </w:rPr>
        <w:t>/</w:t>
      </w:r>
      <w:proofErr w:type="spellStart"/>
      <w:r w:rsidRPr="00597712">
        <w:rPr>
          <w:rFonts w:ascii="Calibri" w:eastAsia="Calibri" w:hAnsi="Calibri" w:cs="Times New Roman"/>
        </w:rPr>
        <w:t>yr</w:t>
      </w:r>
      <w:proofErr w:type="spellEnd"/>
      <w:r w:rsidRPr="00597712">
        <w:rPr>
          <w:rFonts w:ascii="Calibri" w:eastAsia="Calibri" w:hAnsi="Calibri" w:cs="Times New Roman"/>
        </w:rPr>
        <w:t xml:space="preserve">) is calculated as </w:t>
      </w:r>
    </w:p>
    <w:p w14:paraId="55FBD216" w14:textId="77777777" w:rsidR="00597712" w:rsidRPr="00597712" w:rsidRDefault="00597712" w:rsidP="00597712">
      <w:pPr>
        <w:spacing w:after="0" w:line="240" w:lineRule="auto"/>
        <w:rPr>
          <w:rFonts w:ascii="Calibri" w:eastAsia="Calibri" w:hAnsi="Calibri" w:cs="Times New Roman"/>
        </w:rPr>
      </w:pPr>
    </w:p>
    <w:p w14:paraId="38B787E2"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b/>
          <w:bCs/>
        </w:rPr>
        <w:t xml:space="preserve">Paved </w:t>
      </w:r>
      <w:proofErr w:type="spellStart"/>
      <w:r w:rsidRPr="00597712">
        <w:rPr>
          <w:rFonts w:ascii="Calibri" w:eastAsia="Calibri" w:hAnsi="Calibri" w:cs="Times New Roman"/>
          <w:b/>
          <w:bCs/>
        </w:rPr>
        <w:t>SedP</w:t>
      </w:r>
      <w:proofErr w:type="spellEnd"/>
      <w:r w:rsidRPr="00597712">
        <w:rPr>
          <w:rFonts w:ascii="Calibri" w:eastAsia="Calibri" w:hAnsi="Calibri" w:cs="Times New Roman"/>
          <w:b/>
          <w:bCs/>
        </w:rPr>
        <w:t xml:space="preserve"> = </w:t>
      </w:r>
      <w:proofErr w:type="spellStart"/>
      <w:r w:rsidRPr="00597712">
        <w:rPr>
          <w:rFonts w:ascii="Calibri" w:eastAsia="Calibri" w:hAnsi="Calibri" w:cs="Times New Roman"/>
          <w:b/>
          <w:bCs/>
        </w:rPr>
        <w:t>ManPconc</w:t>
      </w:r>
      <w:proofErr w:type="spellEnd"/>
      <w:r w:rsidRPr="00597712">
        <w:rPr>
          <w:rFonts w:ascii="Calibri" w:eastAsia="Calibri" w:hAnsi="Calibri" w:cs="Times New Roman"/>
          <w:b/>
          <w:bCs/>
        </w:rPr>
        <w:t xml:space="preserve"> x </w:t>
      </w:r>
      <w:proofErr w:type="spellStart"/>
      <w:r w:rsidRPr="00597712">
        <w:rPr>
          <w:rFonts w:ascii="Calibri" w:eastAsia="Calibri" w:hAnsi="Calibri" w:cs="Times New Roman"/>
          <w:b/>
          <w:bCs/>
        </w:rPr>
        <w:t>SedLossPv</w:t>
      </w:r>
      <w:proofErr w:type="spellEnd"/>
      <w:r w:rsidRPr="00597712">
        <w:rPr>
          <w:rFonts w:ascii="Calibri" w:eastAsia="Calibri" w:hAnsi="Calibri" w:cs="Times New Roman"/>
          <w:b/>
          <w:bCs/>
        </w:rPr>
        <w:t xml:space="preserve"> x 2000</w:t>
      </w:r>
      <w:r w:rsidRPr="00597712">
        <w:rPr>
          <w:rFonts w:ascii="Calibri" w:eastAsia="Calibri" w:hAnsi="Calibri" w:cs="Times New Roman"/>
        </w:rPr>
        <w:t xml:space="preserve"> </w:t>
      </w:r>
      <w:r w:rsidRPr="00597712">
        <w:rPr>
          <w:rFonts w:ascii="Calibri" w:eastAsia="Calibri" w:hAnsi="Calibri" w:cs="Times New Roman"/>
        </w:rPr>
        <w:tab/>
      </w:r>
      <w:r w:rsidRPr="00597712">
        <w:rPr>
          <w:rFonts w:ascii="Calibri" w:eastAsia="Calibri" w:hAnsi="Calibri" w:cs="Times New Roman"/>
        </w:rPr>
        <w:tab/>
      </w:r>
      <w:r w:rsidRPr="00597712">
        <w:rPr>
          <w:rFonts w:ascii="Calibri" w:eastAsia="Calibri" w:hAnsi="Calibri" w:cs="Times New Roman"/>
        </w:rPr>
        <w:tab/>
        <w:t xml:space="preserve">                  (26)</w:t>
      </w:r>
    </w:p>
    <w:p w14:paraId="73E4C689" w14:textId="77777777" w:rsidR="00597712" w:rsidRPr="00597712" w:rsidRDefault="00597712" w:rsidP="00597712">
      <w:pPr>
        <w:spacing w:after="0" w:line="240" w:lineRule="auto"/>
        <w:rPr>
          <w:rFonts w:ascii="Calibri" w:eastAsia="Calibri" w:hAnsi="Calibri" w:cs="Times New Roman"/>
        </w:rPr>
      </w:pPr>
    </w:p>
    <w:p w14:paraId="2AA16304"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Where </w:t>
      </w:r>
      <w:proofErr w:type="spellStart"/>
      <w:r w:rsidRPr="00597712">
        <w:rPr>
          <w:rFonts w:ascii="Calibri" w:eastAsia="Calibri" w:hAnsi="Calibri" w:cs="Times New Roman"/>
          <w:b/>
          <w:bCs/>
        </w:rPr>
        <w:t>ManPconc</w:t>
      </w:r>
      <w:proofErr w:type="spellEnd"/>
      <w:r w:rsidRPr="00597712">
        <w:rPr>
          <w:rFonts w:ascii="Calibri" w:eastAsia="Calibri" w:hAnsi="Calibri" w:cs="Times New Roman"/>
          <w:b/>
          <w:bCs/>
        </w:rPr>
        <w:t xml:space="preserve"> </w:t>
      </w:r>
      <w:r w:rsidRPr="00597712">
        <w:rPr>
          <w:rFonts w:ascii="Calibri" w:eastAsia="Calibri" w:hAnsi="Calibri" w:cs="Times New Roman"/>
        </w:rPr>
        <w:t xml:space="preserve">is the annual average manure P concentration calculated as the annual (FG + NFG)  average </w:t>
      </w:r>
      <w:proofErr w:type="spellStart"/>
      <w:r w:rsidRPr="00597712">
        <w:rPr>
          <w:rFonts w:ascii="Calibri" w:eastAsia="Calibri" w:hAnsi="Calibri" w:cs="Times New Roman"/>
        </w:rPr>
        <w:t>DailyTP</w:t>
      </w:r>
      <w:proofErr w:type="spellEnd"/>
      <w:r w:rsidRPr="00597712">
        <w:rPr>
          <w:rFonts w:ascii="Calibri" w:eastAsia="Calibri" w:hAnsi="Calibri" w:cs="Times New Roman"/>
        </w:rPr>
        <w:t xml:space="preserve"> (Eq 4) divided by the annual average </w:t>
      </w:r>
      <w:proofErr w:type="spellStart"/>
      <w:r w:rsidRPr="00597712">
        <w:rPr>
          <w:rFonts w:ascii="Calibri" w:eastAsia="Calibri" w:hAnsi="Calibri" w:cs="Times New Roman"/>
        </w:rPr>
        <w:t>DailyDM</w:t>
      </w:r>
      <w:proofErr w:type="spellEnd"/>
      <w:r w:rsidRPr="00597712">
        <w:rPr>
          <w:rFonts w:ascii="Calibri" w:eastAsia="Calibri" w:hAnsi="Calibri" w:cs="Times New Roman"/>
        </w:rPr>
        <w:t xml:space="preserve"> (Eq 3).</w:t>
      </w:r>
    </w:p>
    <w:p w14:paraId="0C606400" w14:textId="77777777" w:rsidR="00597712" w:rsidRPr="00597712" w:rsidRDefault="00597712" w:rsidP="00597712">
      <w:pPr>
        <w:spacing w:after="0" w:line="240" w:lineRule="auto"/>
        <w:rPr>
          <w:rFonts w:ascii="Calibri" w:eastAsia="Calibri" w:hAnsi="Calibri" w:cs="Times New Roman"/>
        </w:rPr>
      </w:pPr>
    </w:p>
    <w:p w14:paraId="68E91BC7" w14:textId="77777777" w:rsidR="00597712" w:rsidRPr="00597712" w:rsidRDefault="00597712" w:rsidP="00597712">
      <w:pPr>
        <w:spacing w:after="0" w:line="240" w:lineRule="auto"/>
        <w:rPr>
          <w:rFonts w:ascii="Calibri" w:eastAsia="Calibri" w:hAnsi="Calibri" w:cs="Times New Roman"/>
          <w:b/>
          <w:bCs/>
        </w:rPr>
      </w:pPr>
      <w:r w:rsidRPr="00597712">
        <w:rPr>
          <w:rFonts w:ascii="Calibri" w:eastAsia="Calibri" w:hAnsi="Calibri" w:cs="Times New Roman"/>
          <w:b/>
          <w:bCs/>
        </w:rPr>
        <w:t>Earth Lot Solids and Particulate P Loads</w:t>
      </w:r>
    </w:p>
    <w:p w14:paraId="51DBA1F2" w14:textId="77777777" w:rsidR="00597712" w:rsidRPr="00597712" w:rsidRDefault="00597712" w:rsidP="00597712">
      <w:pPr>
        <w:spacing w:after="0" w:line="240" w:lineRule="auto"/>
        <w:rPr>
          <w:rFonts w:ascii="Calibri" w:eastAsia="Calibri" w:hAnsi="Calibri" w:cs="Times New Roman"/>
        </w:rPr>
      </w:pPr>
    </w:p>
    <w:p w14:paraId="71E09608" w14:textId="77777777" w:rsidR="00597712" w:rsidRPr="00597712" w:rsidRDefault="00597712" w:rsidP="00597712">
      <w:pPr>
        <w:spacing w:after="0" w:line="240" w:lineRule="auto"/>
        <w:rPr>
          <w:rFonts w:ascii="Calibri" w:eastAsia="Calibri" w:hAnsi="Calibri" w:cs="Times New Roman"/>
          <w:sz w:val="24"/>
        </w:rPr>
      </w:pPr>
      <w:r w:rsidRPr="00597712">
        <w:rPr>
          <w:rFonts w:ascii="Calibri" w:eastAsia="Calibri" w:hAnsi="Calibri" w:cs="Times New Roman"/>
        </w:rPr>
        <w:t xml:space="preserve">Sediment loss from earthen lots decreases with increasing vegetative cover. The model allows total solids loss for earthen lots to fluctuate based on percent cover on the lot, down to a minimal amount (&lt;0.1 ton/acre at 39 in annual precipitation as per Vadas et al.,  2015).  </w:t>
      </w:r>
    </w:p>
    <w:p w14:paraId="4FE897EF" w14:textId="77777777" w:rsidR="00597712" w:rsidRPr="00597712" w:rsidRDefault="00597712" w:rsidP="00597712">
      <w:pPr>
        <w:spacing w:after="0" w:line="240" w:lineRule="auto"/>
        <w:rPr>
          <w:rFonts w:ascii="Calibri" w:eastAsia="Calibri" w:hAnsi="Calibri" w:cs="Times New Roman"/>
        </w:rPr>
      </w:pPr>
    </w:p>
    <w:p w14:paraId="29197C60" w14:textId="77777777" w:rsidR="00597712" w:rsidRPr="00597712" w:rsidRDefault="00597712" w:rsidP="00597712">
      <w:pPr>
        <w:spacing w:after="0" w:line="240" w:lineRule="auto"/>
        <w:rPr>
          <w:rFonts w:ascii="Calibri" w:eastAsia="Times New Roman" w:hAnsi="Calibri" w:cs="Times New Roman"/>
          <w:color w:val="000000"/>
        </w:rPr>
      </w:pPr>
      <w:bookmarkStart w:id="5" w:name="_Hlk59284187"/>
      <w:proofErr w:type="spellStart"/>
      <w:r w:rsidRPr="00597712">
        <w:rPr>
          <w:rFonts w:ascii="Calibri" w:eastAsia="Times New Roman" w:hAnsi="Calibri" w:cs="Times New Roman"/>
          <w:b/>
          <w:bCs/>
          <w:color w:val="000000"/>
        </w:rPr>
        <w:t>SedLossE</w:t>
      </w:r>
      <w:proofErr w:type="spellEnd"/>
      <w:r w:rsidRPr="00597712">
        <w:rPr>
          <w:rFonts w:ascii="Calibri" w:eastAsia="Times New Roman" w:hAnsi="Calibri" w:cs="Times New Roman"/>
          <w:b/>
          <w:bCs/>
          <w:color w:val="000000"/>
        </w:rPr>
        <w:t xml:space="preserve"> = (-0.0027 x % Vegetated cover + 0.28) x (</w:t>
      </w:r>
      <w:proofErr w:type="spellStart"/>
      <w:r w:rsidRPr="00597712">
        <w:rPr>
          <w:rFonts w:ascii="Calibri" w:eastAsia="Times New Roman" w:hAnsi="Calibri" w:cs="Times New Roman"/>
          <w:b/>
          <w:bCs/>
        </w:rPr>
        <w:t>AnnRunoff</w:t>
      </w:r>
      <w:proofErr w:type="spellEnd"/>
      <w:r w:rsidRPr="00597712">
        <w:rPr>
          <w:rFonts w:ascii="Calibri" w:eastAsia="Times New Roman" w:hAnsi="Calibri" w:cs="Times New Roman"/>
          <w:b/>
          <w:bCs/>
        </w:rPr>
        <w:t>)</w:t>
      </w:r>
      <w:r w:rsidRPr="00597712">
        <w:rPr>
          <w:rFonts w:ascii="Calibri" w:eastAsia="Times New Roman" w:hAnsi="Calibri" w:cs="Times New Roman"/>
          <w:b/>
          <w:bCs/>
          <w:sz w:val="24"/>
          <w:vertAlign w:val="superscript"/>
        </w:rPr>
        <w:t>1.62</w:t>
      </w:r>
      <w:r w:rsidRPr="00597712">
        <w:rPr>
          <w:rFonts w:ascii="Calibri" w:eastAsia="Times New Roman" w:hAnsi="Calibri" w:cs="Times New Roman"/>
          <w:b/>
          <w:bCs/>
          <w:sz w:val="24"/>
        </w:rPr>
        <w:t xml:space="preserve"> x Lot Area/43560</w:t>
      </w:r>
      <w:r w:rsidRPr="00597712" w:rsidDel="00ED0025">
        <w:rPr>
          <w:rFonts w:ascii="Calibri" w:eastAsia="Times New Roman" w:hAnsi="Calibri" w:cs="Times New Roman"/>
          <w:b/>
          <w:bCs/>
          <w:sz w:val="24"/>
        </w:rPr>
        <w:t xml:space="preserve"> </w:t>
      </w:r>
      <w:r w:rsidRPr="00597712">
        <w:rPr>
          <w:rFonts w:ascii="Calibri" w:eastAsia="Times New Roman" w:hAnsi="Calibri" w:cs="Times New Roman"/>
          <w:b/>
          <w:bCs/>
          <w:sz w:val="24"/>
        </w:rPr>
        <w:t xml:space="preserve">    </w:t>
      </w:r>
      <w:r w:rsidRPr="00597712">
        <w:rPr>
          <w:rFonts w:ascii="Calibri" w:eastAsia="Times New Roman" w:hAnsi="Calibri" w:cs="Times New Roman"/>
          <w:color w:val="000000"/>
        </w:rPr>
        <w:t>(27)</w:t>
      </w:r>
    </w:p>
    <w:bookmarkEnd w:id="5"/>
    <w:p w14:paraId="51C52C77" w14:textId="77777777" w:rsidR="00597712" w:rsidRPr="00597712" w:rsidRDefault="00597712" w:rsidP="00597712">
      <w:pPr>
        <w:spacing w:after="0" w:line="240" w:lineRule="auto"/>
        <w:rPr>
          <w:rFonts w:ascii="Calibri" w:eastAsia="Calibri" w:hAnsi="Calibri" w:cs="Times New Roman"/>
        </w:rPr>
      </w:pPr>
    </w:p>
    <w:p w14:paraId="1447B6E9" w14:textId="77777777" w:rsidR="00597712" w:rsidRPr="00597712" w:rsidRDefault="00597712" w:rsidP="00597712">
      <w:pPr>
        <w:spacing w:after="0" w:line="240" w:lineRule="auto"/>
        <w:rPr>
          <w:rFonts w:ascii="Calibri" w:eastAsia="Calibri" w:hAnsi="Calibri" w:cs="Times New Roman"/>
          <w:highlight w:val="yellow"/>
        </w:rPr>
      </w:pPr>
      <w:r w:rsidRPr="00597712">
        <w:rPr>
          <w:rFonts w:ascii="Calibri" w:eastAsia="Calibri" w:hAnsi="Calibri" w:cs="Times New Roman"/>
        </w:rPr>
        <w:t xml:space="preserve">Where </w:t>
      </w:r>
      <w:proofErr w:type="spellStart"/>
      <w:r w:rsidRPr="00597712">
        <w:rPr>
          <w:rFonts w:ascii="Calibri" w:eastAsia="Calibri" w:hAnsi="Calibri" w:cs="Times New Roman"/>
          <w:b/>
          <w:bCs/>
          <w:iCs/>
        </w:rPr>
        <w:t>SedLossE</w:t>
      </w:r>
      <w:proofErr w:type="spellEnd"/>
      <w:r w:rsidRPr="00597712">
        <w:rPr>
          <w:rFonts w:ascii="Calibri" w:eastAsia="Calibri" w:hAnsi="Calibri" w:cs="Times New Roman"/>
          <w:b/>
          <w:bCs/>
          <w:iCs/>
        </w:rPr>
        <w:t xml:space="preserve"> </w:t>
      </w:r>
      <w:r w:rsidRPr="00597712">
        <w:rPr>
          <w:rFonts w:ascii="Calibri" w:eastAsia="Calibri" w:hAnsi="Calibri" w:cs="Times New Roman"/>
        </w:rPr>
        <w:t xml:space="preserve">is the total ton/yr. sediment loss from the earthen lot, </w:t>
      </w:r>
      <w:proofErr w:type="spellStart"/>
      <w:r w:rsidRPr="00597712">
        <w:rPr>
          <w:rFonts w:ascii="Calibri" w:eastAsia="Calibri" w:hAnsi="Calibri" w:cs="Times New Roman"/>
        </w:rPr>
        <w:t>AnnRunoff</w:t>
      </w:r>
      <w:proofErr w:type="spellEnd"/>
      <w:r w:rsidRPr="00597712">
        <w:rPr>
          <w:rFonts w:ascii="Calibri" w:eastAsia="Calibri" w:hAnsi="Calibri" w:cs="Times New Roman"/>
        </w:rPr>
        <w:t xml:space="preserve"> (in) is the annual runoff volume, and lot area is in ft</w:t>
      </w:r>
      <w:r w:rsidRPr="00597712">
        <w:rPr>
          <w:rFonts w:ascii="Calibri" w:eastAsia="Calibri" w:hAnsi="Calibri" w:cs="Times New Roman"/>
          <w:vertAlign w:val="superscript"/>
        </w:rPr>
        <w:t xml:space="preserve">2 </w:t>
      </w:r>
      <w:r w:rsidRPr="00597712">
        <w:rPr>
          <w:rFonts w:ascii="Calibri" w:eastAsia="Calibri" w:hAnsi="Calibri" w:cs="Times New Roman"/>
        </w:rPr>
        <w:t xml:space="preserve">. </w:t>
      </w:r>
    </w:p>
    <w:p w14:paraId="1E40CEC8" w14:textId="77777777" w:rsidR="00597712" w:rsidRPr="00597712" w:rsidRDefault="00597712" w:rsidP="00597712">
      <w:pPr>
        <w:spacing w:after="0" w:line="240" w:lineRule="auto"/>
        <w:rPr>
          <w:rFonts w:ascii="Calibri" w:eastAsia="Calibri" w:hAnsi="Calibri" w:cs="Times New Roman"/>
          <w:highlight w:val="yellow"/>
        </w:rPr>
      </w:pPr>
    </w:p>
    <w:p w14:paraId="374982BB"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For an unvegetated earth lot that is fully covered by manure, 30% of the total solids in the  lot runoff is expected to be from manure with the remaining 70% from soil. The equation for calculating the P in runoff solids from a lot assumes the percentage of manure solids is proportionality reduced when the lot surface has less than full coverage.</w:t>
      </w:r>
    </w:p>
    <w:p w14:paraId="1A2922FE"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rPr>
        <w:t xml:space="preserve">     </w:t>
      </w:r>
    </w:p>
    <w:p w14:paraId="373022B2" w14:textId="77777777" w:rsidR="00597712" w:rsidRPr="00597712" w:rsidRDefault="00597712" w:rsidP="00597712">
      <w:pPr>
        <w:spacing w:after="0" w:line="240" w:lineRule="auto"/>
        <w:rPr>
          <w:rFonts w:ascii="Calibri" w:eastAsia="Times New Roman" w:hAnsi="Calibri" w:cs="Times New Roman"/>
          <w:b/>
          <w:bCs/>
        </w:rPr>
      </w:pPr>
      <w:r w:rsidRPr="00597712">
        <w:rPr>
          <w:rFonts w:ascii="Calibri" w:eastAsia="Times New Roman" w:hAnsi="Calibri" w:cs="Times New Roman"/>
        </w:rPr>
        <w:t xml:space="preserve">          </w:t>
      </w:r>
      <w:r w:rsidRPr="00597712">
        <w:rPr>
          <w:rFonts w:ascii="Calibri" w:eastAsia="Times New Roman" w:hAnsi="Calibri" w:cs="Times New Roman"/>
          <w:b/>
          <w:bCs/>
        </w:rPr>
        <w:t xml:space="preserve">Earth </w:t>
      </w:r>
      <w:proofErr w:type="spellStart"/>
      <w:r w:rsidRPr="00597712">
        <w:rPr>
          <w:rFonts w:ascii="Calibri" w:eastAsia="Times New Roman" w:hAnsi="Calibri" w:cs="Times New Roman"/>
          <w:b/>
          <w:bCs/>
        </w:rPr>
        <w:t>SedP</w:t>
      </w:r>
      <w:proofErr w:type="spellEnd"/>
      <w:r w:rsidRPr="00597712">
        <w:rPr>
          <w:rFonts w:ascii="Calibri" w:eastAsia="Times New Roman" w:hAnsi="Calibri" w:cs="Times New Roman"/>
          <w:b/>
          <w:bCs/>
        </w:rPr>
        <w:t xml:space="preserve"> = ((0.3 x (</w:t>
      </w:r>
      <w:proofErr w:type="spellStart"/>
      <w:r w:rsidRPr="00597712">
        <w:rPr>
          <w:rFonts w:ascii="Calibri" w:eastAsia="Times New Roman" w:hAnsi="Calibri" w:cs="Times New Roman"/>
          <w:b/>
          <w:bCs/>
        </w:rPr>
        <w:t>ManEr</w:t>
      </w:r>
      <w:proofErr w:type="spellEnd"/>
      <w:r w:rsidRPr="00597712">
        <w:rPr>
          <w:rFonts w:ascii="Calibri" w:eastAsia="Times New Roman" w:hAnsi="Calibri" w:cs="Times New Roman"/>
          <w:b/>
          <w:bCs/>
        </w:rPr>
        <w:t>/</w:t>
      </w:r>
      <w:proofErr w:type="spellStart"/>
      <w:r w:rsidRPr="00597712">
        <w:rPr>
          <w:rFonts w:ascii="Calibri" w:eastAsia="Times New Roman" w:hAnsi="Calibri" w:cs="Times New Roman"/>
          <w:b/>
          <w:bCs/>
        </w:rPr>
        <w:t>DMfull</w:t>
      </w:r>
      <w:proofErr w:type="spellEnd"/>
      <w:r w:rsidRPr="00597712">
        <w:rPr>
          <w:rFonts w:ascii="Calibri" w:eastAsia="Times New Roman" w:hAnsi="Calibri" w:cs="Times New Roman"/>
          <w:b/>
          <w:bCs/>
        </w:rPr>
        <w:t xml:space="preserve">) x </w:t>
      </w:r>
      <w:proofErr w:type="spellStart"/>
      <w:r w:rsidRPr="00597712">
        <w:rPr>
          <w:rFonts w:ascii="Calibri" w:eastAsia="Times New Roman" w:hAnsi="Calibri" w:cs="Times New Roman"/>
          <w:b/>
          <w:bCs/>
        </w:rPr>
        <w:t>ManPconc</w:t>
      </w:r>
      <w:proofErr w:type="spellEnd"/>
      <w:r w:rsidRPr="00597712">
        <w:rPr>
          <w:rFonts w:ascii="Calibri" w:eastAsia="Times New Roman" w:hAnsi="Calibri" w:cs="Times New Roman"/>
          <w:b/>
          <w:bCs/>
        </w:rPr>
        <w:t xml:space="preserve">) + ((1 - (0.3 x </w:t>
      </w:r>
      <w:proofErr w:type="spellStart"/>
      <w:r w:rsidRPr="00597712">
        <w:rPr>
          <w:rFonts w:ascii="Calibri" w:eastAsia="Times New Roman" w:hAnsi="Calibri" w:cs="Times New Roman"/>
          <w:b/>
          <w:bCs/>
        </w:rPr>
        <w:t>ManEr</w:t>
      </w:r>
      <w:proofErr w:type="spellEnd"/>
      <w:r w:rsidRPr="00597712">
        <w:rPr>
          <w:rFonts w:ascii="Calibri" w:eastAsia="Times New Roman" w:hAnsi="Calibri" w:cs="Times New Roman"/>
          <w:b/>
          <w:bCs/>
        </w:rPr>
        <w:t>/</w:t>
      </w:r>
      <w:proofErr w:type="spellStart"/>
      <w:r w:rsidRPr="00597712">
        <w:rPr>
          <w:rFonts w:ascii="Calibri" w:eastAsia="Times New Roman" w:hAnsi="Calibri" w:cs="Times New Roman"/>
          <w:b/>
          <w:bCs/>
        </w:rPr>
        <w:t>DMfull</w:t>
      </w:r>
      <w:proofErr w:type="spellEnd"/>
      <w:r w:rsidRPr="00597712">
        <w:rPr>
          <w:rFonts w:ascii="Calibri" w:eastAsia="Times New Roman" w:hAnsi="Calibri" w:cs="Times New Roman"/>
          <w:b/>
          <w:bCs/>
        </w:rPr>
        <w:t xml:space="preserve">)) x </w:t>
      </w:r>
      <w:proofErr w:type="spellStart"/>
      <w:r w:rsidRPr="00597712">
        <w:rPr>
          <w:rFonts w:ascii="Calibri" w:eastAsia="Times New Roman" w:hAnsi="Calibri" w:cs="Times New Roman"/>
          <w:b/>
          <w:bCs/>
        </w:rPr>
        <w:t>SoilTP</w:t>
      </w:r>
      <w:proofErr w:type="spellEnd"/>
      <w:r w:rsidRPr="00597712">
        <w:rPr>
          <w:rFonts w:ascii="Calibri" w:eastAsia="Times New Roman" w:hAnsi="Calibri" w:cs="Times New Roman"/>
          <w:b/>
          <w:bCs/>
        </w:rPr>
        <w:t>))</w:t>
      </w:r>
    </w:p>
    <w:p w14:paraId="4CAFD7E3" w14:textId="77777777" w:rsidR="00597712" w:rsidRPr="00597712" w:rsidRDefault="00597712" w:rsidP="00597712">
      <w:pPr>
        <w:spacing w:after="0" w:line="240" w:lineRule="auto"/>
        <w:rPr>
          <w:rFonts w:ascii="Calibri" w:eastAsia="Times New Roman" w:hAnsi="Calibri" w:cs="Times New Roman"/>
        </w:rPr>
      </w:pPr>
      <w:r w:rsidRPr="00597712">
        <w:rPr>
          <w:rFonts w:ascii="Calibri" w:eastAsia="Times New Roman" w:hAnsi="Calibri" w:cs="Times New Roman"/>
          <w:b/>
          <w:bCs/>
        </w:rPr>
        <w:t xml:space="preserve">x </w:t>
      </w:r>
      <w:proofErr w:type="spellStart"/>
      <w:r w:rsidRPr="00597712">
        <w:rPr>
          <w:rFonts w:ascii="Calibri" w:eastAsia="Times New Roman" w:hAnsi="Calibri" w:cs="Times New Roman"/>
          <w:b/>
          <w:bCs/>
        </w:rPr>
        <w:t>SedLossE</w:t>
      </w:r>
      <w:proofErr w:type="spellEnd"/>
      <w:r w:rsidRPr="00597712">
        <w:rPr>
          <w:rFonts w:ascii="Calibri" w:eastAsia="Times New Roman" w:hAnsi="Calibri" w:cs="Times New Roman"/>
          <w:b/>
          <w:bCs/>
        </w:rPr>
        <w:t xml:space="preserve"> /2000</w:t>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r>
      <w:r w:rsidRPr="00597712">
        <w:rPr>
          <w:rFonts w:ascii="Calibri" w:eastAsia="Times New Roman" w:hAnsi="Calibri" w:cs="Times New Roman"/>
        </w:rPr>
        <w:tab/>
        <w:t xml:space="preserve">               (28)</w:t>
      </w:r>
    </w:p>
    <w:p w14:paraId="10F9F569"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ab/>
      </w:r>
    </w:p>
    <w:p w14:paraId="60487DBB"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Calibri" w:hAnsi="Calibri" w:cs="Times New Roman"/>
          <w:sz w:val="24"/>
        </w:rPr>
        <w:t xml:space="preserve">Where </w:t>
      </w:r>
      <w:r w:rsidRPr="00597712">
        <w:rPr>
          <w:rFonts w:ascii="Calibri" w:eastAsia="Calibri" w:hAnsi="Calibri" w:cs="Times New Roman"/>
          <w:b/>
          <w:bCs/>
        </w:rPr>
        <w:t xml:space="preserve">Earth </w:t>
      </w:r>
      <w:proofErr w:type="spellStart"/>
      <w:r w:rsidRPr="00597712">
        <w:rPr>
          <w:rFonts w:ascii="Calibri" w:eastAsia="Calibri" w:hAnsi="Calibri" w:cs="Times New Roman"/>
          <w:b/>
          <w:bCs/>
          <w:iCs/>
        </w:rPr>
        <w:t>SedP</w:t>
      </w:r>
      <w:proofErr w:type="spellEnd"/>
      <w:r w:rsidRPr="00597712">
        <w:rPr>
          <w:rFonts w:ascii="Calibri" w:eastAsia="Times New Roman" w:hAnsi="Calibri" w:cs="Times New Roman"/>
          <w:color w:val="000000"/>
        </w:rPr>
        <w:t xml:space="preserve">  </w:t>
      </w:r>
      <w:r w:rsidRPr="00597712">
        <w:rPr>
          <w:rFonts w:ascii="Calibri" w:eastAsia="Calibri" w:hAnsi="Calibri" w:cs="Times New Roman"/>
        </w:rPr>
        <w:t xml:space="preserve">is the </w:t>
      </w:r>
      <w:r w:rsidRPr="00597712">
        <w:rPr>
          <w:rFonts w:ascii="Calibri" w:eastAsia="Times New Roman" w:hAnsi="Calibri" w:cs="Times New Roman"/>
          <w:color w:val="000000"/>
        </w:rPr>
        <w:t xml:space="preserve">sediment-bound </w:t>
      </w:r>
      <w:proofErr w:type="spellStart"/>
      <w:r w:rsidRPr="00597712">
        <w:rPr>
          <w:rFonts w:ascii="Calibri" w:eastAsia="Times New Roman" w:hAnsi="Calibri" w:cs="Times New Roman"/>
          <w:color w:val="000000"/>
        </w:rPr>
        <w:t>P in</w:t>
      </w:r>
      <w:proofErr w:type="spellEnd"/>
      <w:r w:rsidRPr="00597712">
        <w:rPr>
          <w:rFonts w:ascii="Calibri" w:eastAsia="Times New Roman" w:hAnsi="Calibri" w:cs="Times New Roman"/>
          <w:color w:val="000000"/>
        </w:rPr>
        <w:t xml:space="preserve"> lot runoff in </w:t>
      </w:r>
      <w:proofErr w:type="spellStart"/>
      <w:r w:rsidRPr="00597712">
        <w:rPr>
          <w:rFonts w:ascii="Calibri" w:eastAsia="Times New Roman" w:hAnsi="Calibri" w:cs="Times New Roman"/>
          <w:color w:val="000000"/>
        </w:rPr>
        <w:t>lb</w:t>
      </w:r>
      <w:proofErr w:type="spellEnd"/>
      <w:r w:rsidRPr="00597712">
        <w:rPr>
          <w:rFonts w:ascii="Calibri" w:eastAsia="Times New Roman" w:hAnsi="Calibri" w:cs="Times New Roman"/>
          <w:color w:val="000000"/>
        </w:rPr>
        <w:t xml:space="preserve">/yr. </w:t>
      </w:r>
      <w:proofErr w:type="spellStart"/>
      <w:r w:rsidRPr="00597712">
        <w:rPr>
          <w:rFonts w:ascii="Calibri" w:eastAsia="Calibri" w:hAnsi="Calibri" w:cs="Times New Roman"/>
          <w:b/>
          <w:bCs/>
          <w:iCs/>
          <w:sz w:val="24"/>
        </w:rPr>
        <w:t>ManEr</w:t>
      </w:r>
      <w:proofErr w:type="spellEnd"/>
      <w:r w:rsidRPr="00597712">
        <w:rPr>
          <w:rFonts w:ascii="Calibri" w:eastAsia="Calibri" w:hAnsi="Calibri" w:cs="Times New Roman"/>
          <w:sz w:val="24"/>
        </w:rPr>
        <w:t xml:space="preserve"> </w:t>
      </w:r>
      <w:r w:rsidRPr="00597712">
        <w:rPr>
          <w:rFonts w:ascii="Calibri" w:eastAsia="Times New Roman" w:hAnsi="Calibri" w:cs="Times New Roman"/>
          <w:color w:val="000000"/>
        </w:rPr>
        <w:t>(</w:t>
      </w:r>
      <w:proofErr w:type="spellStart"/>
      <w:r w:rsidRPr="00597712">
        <w:rPr>
          <w:rFonts w:ascii="Calibri" w:eastAsia="Times New Roman" w:hAnsi="Calibri" w:cs="Times New Roman"/>
          <w:color w:val="000000"/>
        </w:rPr>
        <w:t>lb</w:t>
      </w:r>
      <w:proofErr w:type="spellEnd"/>
      <w:r w:rsidRPr="00597712">
        <w:rPr>
          <w:rFonts w:ascii="Calibri" w:eastAsia="Times New Roman" w:hAnsi="Calibri" w:cs="Times New Roman"/>
          <w:color w:val="000000"/>
        </w:rPr>
        <w:t xml:space="preserve">) </w:t>
      </w:r>
      <w:r w:rsidRPr="00597712">
        <w:rPr>
          <w:rFonts w:ascii="Calibri" w:eastAsia="Calibri" w:hAnsi="Calibri" w:cs="Times New Roman"/>
          <w:sz w:val="24"/>
        </w:rPr>
        <w:t>i</w:t>
      </w:r>
      <w:r w:rsidRPr="00597712">
        <w:rPr>
          <w:rFonts w:ascii="Calibri" w:eastAsia="Times New Roman" w:hAnsi="Calibri" w:cs="Times New Roman"/>
          <w:color w:val="000000"/>
        </w:rPr>
        <w:t xml:space="preserve">s the minimum of </w:t>
      </w:r>
      <w:proofErr w:type="spellStart"/>
      <w:r w:rsidRPr="00597712">
        <w:rPr>
          <w:rFonts w:ascii="Calibri" w:eastAsia="Times New Roman" w:hAnsi="Calibri" w:cs="Times New Roman"/>
          <w:color w:val="000000"/>
        </w:rPr>
        <w:t>DMfull</w:t>
      </w:r>
      <w:proofErr w:type="spellEnd"/>
      <w:r w:rsidRPr="00597712">
        <w:rPr>
          <w:rFonts w:ascii="Calibri" w:eastAsia="Times New Roman" w:hAnsi="Calibri" w:cs="Times New Roman"/>
          <w:color w:val="000000"/>
        </w:rPr>
        <w:t xml:space="preserve">  or the total amount of manure DM deposited over 120 days; </w:t>
      </w:r>
      <w:r w:rsidRPr="00597712">
        <w:rPr>
          <w:rFonts w:ascii="Calibri" w:eastAsia="Times New Roman" w:hAnsi="Calibri" w:cs="Times New Roman"/>
          <w:iCs/>
          <w:color w:val="000000"/>
        </w:rPr>
        <w:t xml:space="preserve"> </w:t>
      </w:r>
      <w:proofErr w:type="spellStart"/>
      <w:r w:rsidRPr="00597712">
        <w:rPr>
          <w:rFonts w:ascii="Calibri" w:eastAsia="Times New Roman" w:hAnsi="Calibri" w:cs="Times New Roman"/>
          <w:iCs/>
          <w:color w:val="000000"/>
        </w:rPr>
        <w:t>SoilTP</w:t>
      </w:r>
      <w:proofErr w:type="spellEnd"/>
      <w:r w:rsidRPr="00597712">
        <w:rPr>
          <w:rFonts w:ascii="Calibri" w:eastAsia="Times New Roman" w:hAnsi="Calibri" w:cs="Times New Roman"/>
          <w:iCs/>
          <w:color w:val="000000"/>
        </w:rPr>
        <w:t xml:space="preserve"> </w:t>
      </w:r>
      <w:r w:rsidRPr="00597712">
        <w:rPr>
          <w:rFonts w:ascii="Calibri" w:eastAsia="Times New Roman" w:hAnsi="Calibri" w:cs="Times New Roman"/>
          <w:color w:val="000000"/>
        </w:rPr>
        <w:t>(ppm) is the P concentration of soil  and is calculated using an  equation relating routine Wisconsin soil test P (Bray P1) and OM% to soil total P (Good et al., 2012.)</w:t>
      </w:r>
    </w:p>
    <w:p w14:paraId="580C5ECD" w14:textId="77777777" w:rsidR="00597712" w:rsidRPr="00597712" w:rsidRDefault="00597712" w:rsidP="00597712">
      <w:pPr>
        <w:spacing w:after="0" w:line="240" w:lineRule="auto"/>
        <w:rPr>
          <w:rFonts w:ascii="Calibri" w:eastAsia="Times New Roman" w:hAnsi="Calibri" w:cs="Times New Roman"/>
          <w:color w:val="000000"/>
        </w:rPr>
      </w:pPr>
    </w:p>
    <w:p w14:paraId="6D9DBF94"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b/>
          <w:bCs/>
          <w:color w:val="000000"/>
        </w:rPr>
        <w:lastRenderedPageBreak/>
        <w:tab/>
      </w:r>
      <w:proofErr w:type="spellStart"/>
      <w:r w:rsidRPr="00597712">
        <w:rPr>
          <w:rFonts w:ascii="Calibri" w:eastAsia="Times New Roman" w:hAnsi="Calibri" w:cs="Times New Roman"/>
          <w:b/>
          <w:bCs/>
          <w:color w:val="000000"/>
        </w:rPr>
        <w:t>SoilTP</w:t>
      </w:r>
      <w:proofErr w:type="spellEnd"/>
      <w:r w:rsidRPr="00597712">
        <w:rPr>
          <w:rFonts w:ascii="Calibri" w:eastAsia="Times New Roman" w:hAnsi="Calibri" w:cs="Times New Roman"/>
          <w:b/>
          <w:bCs/>
          <w:color w:val="000000"/>
        </w:rPr>
        <w:t xml:space="preserve"> = (13 + (2.7 x OM %) + (0.03 x </w:t>
      </w:r>
      <w:proofErr w:type="spellStart"/>
      <w:r w:rsidRPr="00597712">
        <w:rPr>
          <w:rFonts w:ascii="Calibri" w:eastAsia="Times New Roman" w:hAnsi="Calibri" w:cs="Times New Roman"/>
          <w:b/>
          <w:bCs/>
          <w:color w:val="000000"/>
        </w:rPr>
        <w:t>BrayP</w:t>
      </w:r>
      <w:proofErr w:type="spellEnd"/>
      <w:r w:rsidRPr="00597712">
        <w:rPr>
          <w:rFonts w:ascii="Calibri" w:eastAsia="Times New Roman" w:hAnsi="Calibri" w:cs="Times New Roman"/>
          <w:b/>
          <w:bCs/>
          <w:color w:val="000000"/>
        </w:rPr>
        <w:t>))</w:t>
      </w:r>
      <w:r w:rsidRPr="00597712">
        <w:rPr>
          <w:rFonts w:ascii="Calibri" w:eastAsia="Times New Roman" w:hAnsi="Calibri" w:cs="Times New Roman"/>
          <w:b/>
          <w:bCs/>
          <w:color w:val="000000"/>
          <w:sz w:val="24"/>
          <w:vertAlign w:val="superscript"/>
        </w:rPr>
        <w:t>2</w:t>
      </w:r>
      <w:r w:rsidRPr="00597712">
        <w:rPr>
          <w:rFonts w:ascii="Calibri" w:eastAsia="Times New Roman" w:hAnsi="Calibri" w:cs="Times New Roman"/>
          <w:b/>
          <w:bCs/>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t xml:space="preserve"> (29)</w:t>
      </w:r>
    </w:p>
    <w:p w14:paraId="57CB7A30" w14:textId="77777777" w:rsidR="00597712" w:rsidRPr="00597712" w:rsidRDefault="00597712" w:rsidP="00597712">
      <w:pPr>
        <w:spacing w:after="0" w:line="240" w:lineRule="auto"/>
        <w:rPr>
          <w:rFonts w:ascii="Calibri" w:eastAsia="Times New Roman" w:hAnsi="Calibri" w:cs="Times New Roman"/>
          <w:color w:val="000000"/>
        </w:rPr>
      </w:pPr>
    </w:p>
    <w:p w14:paraId="341B7328"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 xml:space="preserve">Where </w:t>
      </w:r>
      <w:r w:rsidRPr="00597712">
        <w:rPr>
          <w:rFonts w:ascii="Calibri" w:eastAsia="Times New Roman" w:hAnsi="Calibri" w:cs="Times New Roman"/>
          <w:b/>
          <w:bCs/>
          <w:iCs/>
          <w:color w:val="000000"/>
        </w:rPr>
        <w:t>OM%</w:t>
      </w:r>
      <w:r w:rsidRPr="00597712">
        <w:rPr>
          <w:rFonts w:ascii="Calibri" w:eastAsia="Times New Roman" w:hAnsi="Calibri" w:cs="Times New Roman"/>
          <w:color w:val="000000"/>
        </w:rPr>
        <w:t xml:space="preserve"> is the percent organic matter (user input, default = 6 %) and</w:t>
      </w:r>
      <w:r w:rsidRPr="00597712">
        <w:rPr>
          <w:rFonts w:ascii="Calibri" w:eastAsia="Times New Roman" w:hAnsi="Calibri" w:cs="Times New Roman"/>
          <w:b/>
          <w:bCs/>
          <w:iCs/>
          <w:color w:val="000000"/>
        </w:rPr>
        <w:t xml:space="preserve"> </w:t>
      </w:r>
      <w:proofErr w:type="spellStart"/>
      <w:r w:rsidRPr="00597712">
        <w:rPr>
          <w:rFonts w:ascii="Calibri" w:eastAsia="Times New Roman" w:hAnsi="Calibri" w:cs="Times New Roman"/>
          <w:b/>
          <w:bCs/>
          <w:iCs/>
          <w:color w:val="000000"/>
        </w:rPr>
        <w:t>BrayP</w:t>
      </w:r>
      <w:proofErr w:type="spellEnd"/>
      <w:r w:rsidRPr="00597712">
        <w:rPr>
          <w:rFonts w:ascii="Calibri" w:eastAsia="Times New Roman" w:hAnsi="Calibri" w:cs="Times New Roman"/>
          <w:color w:val="000000"/>
        </w:rPr>
        <w:t xml:space="preserve"> (ppm, user input, default = 250 ppm)</w:t>
      </w:r>
    </w:p>
    <w:p w14:paraId="1C1D98B4" w14:textId="77777777" w:rsidR="00597712" w:rsidRPr="00597712" w:rsidRDefault="00597712" w:rsidP="00597712">
      <w:pPr>
        <w:spacing w:after="0" w:line="240" w:lineRule="auto"/>
        <w:rPr>
          <w:rFonts w:ascii="Calibri" w:eastAsia="Times New Roman" w:hAnsi="Calibri" w:cs="Times New Roman"/>
          <w:color w:val="000000"/>
        </w:rPr>
      </w:pPr>
    </w:p>
    <w:p w14:paraId="3677FCB2" w14:textId="77777777" w:rsidR="00597712" w:rsidRPr="00597712" w:rsidRDefault="00597712" w:rsidP="00597712">
      <w:pPr>
        <w:spacing w:after="0" w:line="240" w:lineRule="auto"/>
        <w:rPr>
          <w:rFonts w:ascii="Calibri" w:eastAsia="Calibri" w:hAnsi="Calibri" w:cs="Times New Roman"/>
          <w:b/>
          <w:sz w:val="24"/>
        </w:rPr>
      </w:pPr>
      <w:r w:rsidRPr="00597712">
        <w:rPr>
          <w:rFonts w:ascii="Calibri" w:eastAsia="Calibri" w:hAnsi="Calibri" w:cs="Times New Roman"/>
          <w:b/>
          <w:sz w:val="24"/>
        </w:rPr>
        <w:t>Sedimentation  Basins</w:t>
      </w:r>
    </w:p>
    <w:p w14:paraId="34260132" w14:textId="77777777" w:rsidR="00597712" w:rsidRPr="00597712" w:rsidRDefault="00597712" w:rsidP="00597712">
      <w:pPr>
        <w:spacing w:after="0" w:line="240" w:lineRule="auto"/>
        <w:rPr>
          <w:rFonts w:ascii="Calibri" w:eastAsia="Calibri" w:hAnsi="Calibri" w:cs="Times New Roman"/>
          <w:sz w:val="24"/>
        </w:rPr>
      </w:pPr>
    </w:p>
    <w:p w14:paraId="3108AE69"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The model includes the ability to calculate the effectiveness of sedimentation basins in removing annual sediment and sediment-bound P.  The predictive equations were developed from literature studies of basins used to treat lot runoff (Woodbury et al. , 2002; Sutton et al., 1986; Edwards et al., 1986; Edwards et al., 1983; Gilbertson et al., 1979).</w:t>
      </w:r>
    </w:p>
    <w:p w14:paraId="3517C46B" w14:textId="77777777" w:rsidR="00597712" w:rsidRPr="00597712" w:rsidRDefault="00597712" w:rsidP="00597712">
      <w:pPr>
        <w:spacing w:after="0" w:line="240" w:lineRule="auto"/>
        <w:rPr>
          <w:rFonts w:ascii="Calibri" w:eastAsia="Calibri" w:hAnsi="Calibri" w:cs="Times New Roman"/>
        </w:rPr>
      </w:pPr>
    </w:p>
    <w:p w14:paraId="6BD70147"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The primary equations describing the decrease in sediment and P loss from the lot as it passes through a sedimentation basin follow.</w:t>
      </w:r>
    </w:p>
    <w:p w14:paraId="3258FAC7" w14:textId="77777777" w:rsidR="00597712" w:rsidRPr="00597712" w:rsidRDefault="00597712" w:rsidP="00597712">
      <w:pPr>
        <w:spacing w:after="0" w:line="240" w:lineRule="auto"/>
        <w:rPr>
          <w:rFonts w:ascii="Calibri" w:eastAsia="Calibri" w:hAnsi="Calibri" w:cs="Times New Roman"/>
        </w:rPr>
      </w:pPr>
    </w:p>
    <w:p w14:paraId="1A99730C"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Calibri" w:hAnsi="Calibri" w:cs="Times New Roman"/>
        </w:rPr>
        <w:tab/>
      </w:r>
      <w:proofErr w:type="spellStart"/>
      <w:r w:rsidRPr="00597712">
        <w:rPr>
          <w:rFonts w:ascii="Calibri" w:eastAsia="Calibri" w:hAnsi="Calibri" w:cs="Times New Roman"/>
          <w:b/>
          <w:bCs/>
        </w:rPr>
        <w:t>SedSB</w:t>
      </w:r>
      <w:proofErr w:type="spellEnd"/>
      <w:r w:rsidRPr="00597712">
        <w:rPr>
          <w:rFonts w:ascii="Calibri" w:eastAsia="Calibri" w:hAnsi="Calibri" w:cs="Times New Roman"/>
          <w:b/>
          <w:bCs/>
        </w:rPr>
        <w:t xml:space="preserve"> = </w:t>
      </w:r>
      <w:proofErr w:type="spellStart"/>
      <w:r w:rsidRPr="00597712">
        <w:rPr>
          <w:rFonts w:ascii="Calibri" w:eastAsia="Times New Roman" w:hAnsi="Calibri" w:cs="Times New Roman"/>
          <w:b/>
          <w:bCs/>
          <w:color w:val="000000"/>
        </w:rPr>
        <w:t>SedLoss</w:t>
      </w:r>
      <w:proofErr w:type="spellEnd"/>
      <w:r w:rsidRPr="00597712">
        <w:rPr>
          <w:rFonts w:ascii="Calibri" w:eastAsia="Times New Roman" w:hAnsi="Calibri" w:cs="Times New Roman"/>
          <w:b/>
          <w:bCs/>
          <w:color w:val="000000"/>
        </w:rPr>
        <w:t xml:space="preserve"> x (1-(-0.0176 x </w:t>
      </w:r>
      <w:proofErr w:type="spellStart"/>
      <w:r w:rsidRPr="00597712">
        <w:rPr>
          <w:rFonts w:ascii="Calibri" w:eastAsia="Times New Roman" w:hAnsi="Calibri" w:cs="Times New Roman"/>
          <w:b/>
          <w:bCs/>
        </w:rPr>
        <w:t>AnnRO</w:t>
      </w:r>
      <w:proofErr w:type="spellEnd"/>
      <w:r w:rsidRPr="00597712">
        <w:rPr>
          <w:rFonts w:ascii="Calibri" w:eastAsia="Times New Roman" w:hAnsi="Calibri" w:cs="Times New Roman"/>
          <w:b/>
          <w:bCs/>
          <w:color w:val="000000"/>
        </w:rPr>
        <w:t xml:space="preserve"> / Design volume +0.945))</w:t>
      </w:r>
      <w:r w:rsidRPr="00597712">
        <w:rPr>
          <w:rFonts w:ascii="Calibri" w:eastAsia="Times New Roman" w:hAnsi="Calibri" w:cs="Times New Roman"/>
          <w:b/>
          <w:bCs/>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t>(30)</w:t>
      </w:r>
    </w:p>
    <w:p w14:paraId="0BDF432B" w14:textId="77777777" w:rsidR="00597712" w:rsidRPr="00597712" w:rsidRDefault="00597712" w:rsidP="00597712">
      <w:pPr>
        <w:spacing w:after="0" w:line="240" w:lineRule="auto"/>
        <w:rPr>
          <w:rFonts w:ascii="Calibri" w:eastAsia="Times New Roman" w:hAnsi="Calibri" w:cs="Times New Roman"/>
          <w:color w:val="000000"/>
        </w:rPr>
      </w:pPr>
    </w:p>
    <w:p w14:paraId="0F2077C1"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ab/>
      </w:r>
      <w:proofErr w:type="spellStart"/>
      <w:r w:rsidRPr="00597712">
        <w:rPr>
          <w:rFonts w:ascii="Calibri" w:eastAsia="Times New Roman" w:hAnsi="Calibri" w:cs="Times New Roman"/>
          <w:b/>
          <w:bCs/>
          <w:color w:val="000000"/>
        </w:rPr>
        <w:t>SedPSB</w:t>
      </w:r>
      <w:proofErr w:type="spellEnd"/>
      <w:r w:rsidRPr="00597712">
        <w:rPr>
          <w:rFonts w:ascii="Calibri" w:eastAsia="Times New Roman" w:hAnsi="Calibri" w:cs="Times New Roman"/>
          <w:b/>
          <w:bCs/>
          <w:color w:val="000000"/>
        </w:rPr>
        <w:t xml:space="preserve"> = </w:t>
      </w:r>
      <w:proofErr w:type="spellStart"/>
      <w:r w:rsidRPr="00597712">
        <w:rPr>
          <w:rFonts w:ascii="Calibri" w:eastAsia="Times New Roman" w:hAnsi="Calibri" w:cs="Times New Roman"/>
          <w:b/>
          <w:bCs/>
          <w:color w:val="000000"/>
        </w:rPr>
        <w:t>SedPLoss</w:t>
      </w:r>
      <w:proofErr w:type="spellEnd"/>
      <w:r w:rsidRPr="00597712">
        <w:rPr>
          <w:rFonts w:ascii="Calibri" w:eastAsia="Times New Roman" w:hAnsi="Calibri" w:cs="Times New Roman"/>
          <w:b/>
          <w:bCs/>
          <w:color w:val="000000"/>
        </w:rPr>
        <w:t xml:space="preserve"> x (1-(-0.02014 </w:t>
      </w:r>
      <w:r w:rsidRPr="00597712">
        <w:rPr>
          <w:rFonts w:ascii="Calibri" w:eastAsia="Times New Roman" w:hAnsi="Calibri" w:cs="Times New Roman"/>
          <w:b/>
          <w:bCs/>
        </w:rPr>
        <w:t xml:space="preserve">x </w:t>
      </w:r>
      <w:proofErr w:type="spellStart"/>
      <w:r w:rsidRPr="00597712">
        <w:rPr>
          <w:rFonts w:ascii="Calibri" w:eastAsia="Times New Roman" w:hAnsi="Calibri" w:cs="Times New Roman"/>
          <w:b/>
          <w:bCs/>
        </w:rPr>
        <w:t>AnnRO</w:t>
      </w:r>
      <w:proofErr w:type="spellEnd"/>
      <w:r w:rsidRPr="00597712">
        <w:rPr>
          <w:rFonts w:ascii="Calibri" w:eastAsia="Times New Roman" w:hAnsi="Calibri" w:cs="Times New Roman"/>
          <w:b/>
          <w:bCs/>
        </w:rPr>
        <w:t xml:space="preserve"> </w:t>
      </w:r>
      <w:r w:rsidRPr="00597712">
        <w:rPr>
          <w:rFonts w:ascii="Calibri" w:eastAsia="Times New Roman" w:hAnsi="Calibri" w:cs="Times New Roman"/>
          <w:b/>
          <w:bCs/>
          <w:color w:val="000000"/>
        </w:rPr>
        <w:t>/ Design volume +0.819))</w:t>
      </w:r>
      <w:r w:rsidRPr="00597712">
        <w:rPr>
          <w:rFonts w:ascii="Calibri" w:eastAsia="Times New Roman" w:hAnsi="Calibri" w:cs="Times New Roman"/>
          <w:b/>
          <w:bCs/>
          <w:color w:val="000000"/>
        </w:rPr>
        <w:tab/>
      </w:r>
      <w:r w:rsidRPr="00597712">
        <w:rPr>
          <w:rFonts w:ascii="Calibri" w:eastAsia="Times New Roman" w:hAnsi="Calibri" w:cs="Times New Roman"/>
          <w:color w:val="000000"/>
        </w:rPr>
        <w:tab/>
      </w:r>
      <w:r w:rsidRPr="00597712">
        <w:rPr>
          <w:rFonts w:ascii="Calibri" w:eastAsia="Times New Roman" w:hAnsi="Calibri" w:cs="Times New Roman"/>
          <w:color w:val="000000"/>
        </w:rPr>
        <w:tab/>
        <w:t>(31)</w:t>
      </w:r>
    </w:p>
    <w:p w14:paraId="6B9EE441" w14:textId="77777777" w:rsidR="00597712" w:rsidRPr="00597712" w:rsidRDefault="00597712" w:rsidP="00597712">
      <w:pPr>
        <w:spacing w:after="0" w:line="240" w:lineRule="auto"/>
        <w:rPr>
          <w:rFonts w:ascii="Calibri" w:eastAsia="Times New Roman" w:hAnsi="Calibri" w:cs="Times New Roman"/>
          <w:color w:val="000000"/>
        </w:rPr>
      </w:pPr>
    </w:p>
    <w:p w14:paraId="49A773D8" w14:textId="77777777" w:rsidR="00597712" w:rsidRPr="00597712" w:rsidRDefault="00597712" w:rsidP="00597712">
      <w:pPr>
        <w:spacing w:after="0" w:line="240" w:lineRule="auto"/>
        <w:rPr>
          <w:rFonts w:ascii="Calibri" w:eastAsia="Times New Roman" w:hAnsi="Calibri" w:cs="Times New Roman"/>
          <w:color w:val="000000"/>
        </w:rPr>
      </w:pPr>
    </w:p>
    <w:p w14:paraId="38140467"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Calibri" w:hAnsi="Calibri" w:cs="Times New Roman"/>
        </w:rPr>
        <w:t>Where</w:t>
      </w:r>
      <w:r w:rsidRPr="00597712">
        <w:rPr>
          <w:rFonts w:ascii="Calibri" w:eastAsia="Calibri" w:hAnsi="Calibri" w:cs="Times New Roman"/>
          <w:b/>
          <w:bCs/>
          <w:iCs/>
        </w:rPr>
        <w:t xml:space="preserve"> </w:t>
      </w:r>
      <w:proofErr w:type="spellStart"/>
      <w:r w:rsidRPr="00597712">
        <w:rPr>
          <w:rFonts w:ascii="Calibri" w:eastAsia="Calibri" w:hAnsi="Calibri" w:cs="Times New Roman"/>
          <w:b/>
          <w:bCs/>
          <w:iCs/>
        </w:rPr>
        <w:t>SedSB</w:t>
      </w:r>
      <w:proofErr w:type="spellEnd"/>
      <w:r w:rsidRPr="00597712">
        <w:rPr>
          <w:rFonts w:ascii="Calibri" w:eastAsia="Calibri" w:hAnsi="Calibri" w:cs="Times New Roman"/>
          <w:b/>
          <w:bCs/>
          <w:iCs/>
        </w:rPr>
        <w:t xml:space="preserve"> </w:t>
      </w:r>
      <w:r w:rsidRPr="00597712">
        <w:rPr>
          <w:rFonts w:ascii="Calibri" w:eastAsia="Times New Roman" w:hAnsi="Calibri" w:cs="Times New Roman"/>
          <w:color w:val="000000"/>
        </w:rPr>
        <w:t xml:space="preserve">(tons) </w:t>
      </w:r>
      <w:r w:rsidRPr="00597712">
        <w:rPr>
          <w:rFonts w:ascii="Calibri" w:eastAsia="Calibri" w:hAnsi="Calibri" w:cs="Times New Roman"/>
        </w:rPr>
        <w:t xml:space="preserve">is the </w:t>
      </w:r>
      <w:r w:rsidRPr="00597712">
        <w:rPr>
          <w:rFonts w:ascii="Calibri" w:eastAsia="Times New Roman" w:hAnsi="Calibri" w:cs="Times New Roman"/>
          <w:color w:val="000000"/>
        </w:rPr>
        <w:t xml:space="preserve">annual sediment loss from sediment basin; </w:t>
      </w:r>
      <w:proofErr w:type="spellStart"/>
      <w:r w:rsidRPr="00597712">
        <w:rPr>
          <w:rFonts w:ascii="Calibri" w:eastAsia="Times New Roman" w:hAnsi="Calibri" w:cs="Times New Roman"/>
          <w:b/>
          <w:bCs/>
          <w:iCs/>
          <w:color w:val="000000"/>
        </w:rPr>
        <w:t>SedPSB</w:t>
      </w:r>
      <w:proofErr w:type="spellEnd"/>
      <w:r w:rsidRPr="00597712">
        <w:rPr>
          <w:rFonts w:ascii="Calibri" w:eastAsia="Times New Roman" w:hAnsi="Calibri" w:cs="Times New Roman"/>
          <w:color w:val="000000"/>
        </w:rPr>
        <w:t xml:space="preserve"> (</w:t>
      </w:r>
      <w:proofErr w:type="spellStart"/>
      <w:r w:rsidRPr="00597712">
        <w:rPr>
          <w:rFonts w:ascii="Calibri" w:eastAsia="Times New Roman" w:hAnsi="Calibri" w:cs="Times New Roman"/>
          <w:color w:val="000000"/>
        </w:rPr>
        <w:t>lb</w:t>
      </w:r>
      <w:proofErr w:type="spellEnd"/>
      <w:r w:rsidRPr="00597712">
        <w:rPr>
          <w:rFonts w:ascii="Calibri" w:eastAsia="Times New Roman" w:hAnsi="Calibri" w:cs="Times New Roman"/>
          <w:color w:val="000000"/>
        </w:rPr>
        <w:t xml:space="preserve">) is the annual sediment-bound P loss from sediment basin and </w:t>
      </w:r>
      <w:proofErr w:type="spellStart"/>
      <w:r w:rsidRPr="00597712">
        <w:rPr>
          <w:rFonts w:ascii="Calibri" w:eastAsia="Times New Roman" w:hAnsi="Calibri" w:cs="Times New Roman"/>
          <w:b/>
          <w:bCs/>
          <w:iCs/>
          <w:color w:val="000000"/>
        </w:rPr>
        <w:t>AnnRO</w:t>
      </w:r>
      <w:proofErr w:type="spellEnd"/>
      <w:r w:rsidRPr="00597712">
        <w:rPr>
          <w:rFonts w:ascii="Calibri" w:eastAsia="Times New Roman" w:hAnsi="Calibri" w:cs="Times New Roman"/>
          <w:i/>
          <w:color w:val="000000"/>
        </w:rPr>
        <w:t xml:space="preserve"> </w:t>
      </w:r>
      <w:r w:rsidRPr="00597712">
        <w:rPr>
          <w:rFonts w:ascii="Calibri" w:eastAsia="Times New Roman" w:hAnsi="Calibri" w:cs="Times New Roman"/>
          <w:color w:val="000000"/>
        </w:rPr>
        <w:t>(ft</w:t>
      </w:r>
      <w:r w:rsidRPr="00597712">
        <w:rPr>
          <w:rFonts w:ascii="Calibri" w:eastAsia="Times New Roman" w:hAnsi="Calibri" w:cs="Times New Roman"/>
          <w:color w:val="000000"/>
          <w:vertAlign w:val="superscript"/>
        </w:rPr>
        <w:t>3</w:t>
      </w:r>
      <w:r w:rsidRPr="00597712">
        <w:rPr>
          <w:rFonts w:ascii="Calibri" w:eastAsia="Times New Roman" w:hAnsi="Calibri" w:cs="Times New Roman"/>
          <w:color w:val="000000"/>
        </w:rPr>
        <w:t>) is the annual runoff converted to cubic feet (</w:t>
      </w:r>
      <w:proofErr w:type="spellStart"/>
      <w:r w:rsidRPr="00597712">
        <w:rPr>
          <w:rFonts w:ascii="Calibri" w:eastAsia="Times New Roman" w:hAnsi="Calibri" w:cs="Times New Roman"/>
          <w:i/>
          <w:color w:val="000000"/>
        </w:rPr>
        <w:t>Annrunoff</w:t>
      </w:r>
      <w:proofErr w:type="spellEnd"/>
      <w:r w:rsidRPr="00597712">
        <w:rPr>
          <w:rFonts w:ascii="Calibri" w:eastAsia="Times New Roman" w:hAnsi="Calibri" w:cs="Times New Roman"/>
          <w:color w:val="000000"/>
        </w:rPr>
        <w:t>/12 x Lot area ft</w:t>
      </w:r>
      <w:r w:rsidRPr="00597712">
        <w:rPr>
          <w:rFonts w:ascii="Calibri" w:eastAsia="Times New Roman" w:hAnsi="Calibri" w:cs="Times New Roman"/>
          <w:color w:val="000000"/>
          <w:vertAlign w:val="superscript"/>
        </w:rPr>
        <w:t>2</w:t>
      </w:r>
      <w:r w:rsidRPr="00597712">
        <w:rPr>
          <w:rFonts w:ascii="Calibri" w:eastAsia="Times New Roman" w:hAnsi="Calibri" w:cs="Times New Roman"/>
          <w:color w:val="000000"/>
        </w:rPr>
        <w:t>).</w:t>
      </w:r>
    </w:p>
    <w:p w14:paraId="72F9C293" w14:textId="77777777" w:rsidR="00597712" w:rsidRPr="00597712" w:rsidRDefault="00597712" w:rsidP="00597712">
      <w:pPr>
        <w:spacing w:after="0" w:line="240" w:lineRule="auto"/>
        <w:rPr>
          <w:rFonts w:ascii="Calibri" w:eastAsia="Calibri" w:hAnsi="Calibri" w:cs="Times New Roman"/>
          <w:u w:val="single"/>
        </w:rPr>
      </w:pPr>
    </w:p>
    <w:p w14:paraId="72AA7577"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ab/>
      </w:r>
    </w:p>
    <w:p w14:paraId="10693E02" w14:textId="77777777" w:rsidR="00597712" w:rsidRPr="00597712" w:rsidRDefault="00597712" w:rsidP="00597712">
      <w:pPr>
        <w:spacing w:after="0" w:line="480" w:lineRule="auto"/>
        <w:rPr>
          <w:rFonts w:ascii="Calibri" w:eastAsia="Calibri" w:hAnsi="Calibri" w:cs="Times New Roman"/>
        </w:rPr>
      </w:pPr>
      <w:r w:rsidRPr="00597712">
        <w:rPr>
          <w:rFonts w:ascii="Calibri" w:eastAsia="Calibri" w:hAnsi="Calibri" w:cs="Times New Roman"/>
        </w:rPr>
        <w:tab/>
        <w:t xml:space="preserve"> </w:t>
      </w:r>
    </w:p>
    <w:p w14:paraId="307C9C3C" w14:textId="77777777" w:rsidR="00597712" w:rsidRPr="00597712" w:rsidRDefault="00597712" w:rsidP="00597712">
      <w:pPr>
        <w:spacing w:after="0" w:line="480" w:lineRule="auto"/>
        <w:rPr>
          <w:rFonts w:ascii="Calibri" w:eastAsia="Calibri" w:hAnsi="Calibri" w:cs="Times New Roman"/>
        </w:rPr>
      </w:pPr>
    </w:p>
    <w:p w14:paraId="3782648B"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br w:type="page"/>
      </w:r>
    </w:p>
    <w:p w14:paraId="2057EB8F" w14:textId="77777777" w:rsidR="00597712" w:rsidRPr="00597712" w:rsidRDefault="00597712" w:rsidP="00597712">
      <w:pPr>
        <w:spacing w:after="0" w:line="480" w:lineRule="auto"/>
        <w:rPr>
          <w:rFonts w:ascii="Calibri" w:eastAsia="Calibri" w:hAnsi="Calibri" w:cs="Times New Roman"/>
        </w:rPr>
      </w:pPr>
      <w:r w:rsidRPr="00597712">
        <w:rPr>
          <w:rFonts w:ascii="Calibri" w:eastAsia="Calibri" w:hAnsi="Calibri" w:cs="Times New Roman"/>
        </w:rPr>
        <w:lastRenderedPageBreak/>
        <w:t>REFERENCE LIST</w:t>
      </w:r>
    </w:p>
    <w:p w14:paraId="67F4963A"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American Society of Agricultural Engineers. 2005.  ASABE Standard ASAE D 384.2, Manure production and characteristics, March 2005.</w:t>
      </w:r>
    </w:p>
    <w:p w14:paraId="2D3421A3" w14:textId="77777777" w:rsidR="00597712" w:rsidRPr="00597712" w:rsidRDefault="00597712" w:rsidP="00597712">
      <w:pPr>
        <w:spacing w:after="0" w:line="240" w:lineRule="auto"/>
        <w:rPr>
          <w:rFonts w:ascii="Calibri" w:eastAsia="Calibri" w:hAnsi="Calibri" w:cs="Times New Roman"/>
        </w:rPr>
      </w:pPr>
    </w:p>
    <w:p w14:paraId="43FB39A4"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Edwards, W.M., L.B. Owens, R.K. White. 1983. Managing runoff from a small, paved beef feedlot. J. Environ. Qual. 12 (2), 281-286.</w:t>
      </w:r>
    </w:p>
    <w:p w14:paraId="17DF10BD" w14:textId="77777777" w:rsidR="00597712" w:rsidRPr="00597712" w:rsidRDefault="00597712" w:rsidP="00597712">
      <w:pPr>
        <w:spacing w:after="0" w:line="240" w:lineRule="auto"/>
        <w:rPr>
          <w:rFonts w:ascii="Calibri" w:eastAsia="Calibri" w:hAnsi="Calibri" w:cs="Times New Roman"/>
        </w:rPr>
      </w:pPr>
    </w:p>
    <w:p w14:paraId="6391D310"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Edwards, W.M., L.B. Owens, R.K. White, N. R. </w:t>
      </w:r>
      <w:proofErr w:type="spellStart"/>
      <w:r w:rsidRPr="00597712">
        <w:rPr>
          <w:rFonts w:ascii="Calibri" w:eastAsia="Calibri" w:hAnsi="Calibri" w:cs="Times New Roman"/>
        </w:rPr>
        <w:t>Fausey</w:t>
      </w:r>
      <w:proofErr w:type="spellEnd"/>
      <w:r w:rsidRPr="00597712">
        <w:rPr>
          <w:rFonts w:ascii="Calibri" w:eastAsia="Calibri" w:hAnsi="Calibri" w:cs="Times New Roman"/>
        </w:rPr>
        <w:t xml:space="preserve">. 1986. Managing feedlot runoff with a settling basin plus tiled infiltration bed. Trans. ASAE, 29 (1), 24. </w:t>
      </w:r>
    </w:p>
    <w:p w14:paraId="6C5AF3B0" w14:textId="77777777" w:rsidR="00597712" w:rsidRPr="00597712" w:rsidRDefault="00597712" w:rsidP="00597712">
      <w:pPr>
        <w:spacing w:after="0" w:line="240" w:lineRule="auto"/>
        <w:rPr>
          <w:rFonts w:ascii="Calibri" w:eastAsia="Calibri" w:hAnsi="Calibri" w:cs="Times New Roman"/>
        </w:rPr>
      </w:pPr>
    </w:p>
    <w:p w14:paraId="78438FD6"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Gilbertson, C.B., N J.A. </w:t>
      </w:r>
      <w:proofErr w:type="spellStart"/>
      <w:r w:rsidRPr="00597712">
        <w:rPr>
          <w:rFonts w:ascii="Calibri" w:eastAsia="Calibri" w:hAnsi="Calibri" w:cs="Times New Roman"/>
        </w:rPr>
        <w:t>Nienabar</w:t>
      </w:r>
      <w:proofErr w:type="spellEnd"/>
      <w:r w:rsidRPr="00597712">
        <w:rPr>
          <w:rFonts w:ascii="Calibri" w:eastAsia="Calibri" w:hAnsi="Calibri" w:cs="Times New Roman"/>
        </w:rPr>
        <w:t xml:space="preserve">, J.L. </w:t>
      </w:r>
      <w:proofErr w:type="spellStart"/>
      <w:proofErr w:type="gramStart"/>
      <w:r w:rsidRPr="00597712">
        <w:rPr>
          <w:rFonts w:ascii="Calibri" w:eastAsia="Calibri" w:hAnsi="Calibri" w:cs="Times New Roman"/>
        </w:rPr>
        <w:t>Gartung</w:t>
      </w:r>
      <w:proofErr w:type="spellEnd"/>
      <w:r w:rsidRPr="00597712">
        <w:rPr>
          <w:rFonts w:ascii="Calibri" w:eastAsia="Calibri" w:hAnsi="Calibri" w:cs="Times New Roman"/>
        </w:rPr>
        <w:t>,,</w:t>
      </w:r>
      <w:proofErr w:type="gramEnd"/>
      <w:r w:rsidRPr="00597712">
        <w:rPr>
          <w:rFonts w:ascii="Calibri" w:eastAsia="Calibri" w:hAnsi="Calibri" w:cs="Times New Roman"/>
        </w:rPr>
        <w:t xml:space="preserve"> J.R. Ellis and W.E. Splinter. 1979. Runoff Control Comparisons for Commercial Beef Cattle Feedlots. Trans. ASAE 22, 842-849.</w:t>
      </w:r>
    </w:p>
    <w:p w14:paraId="52F1E9F8" w14:textId="77777777" w:rsidR="00597712" w:rsidRPr="00597712" w:rsidRDefault="00597712" w:rsidP="00597712">
      <w:pPr>
        <w:spacing w:after="0" w:line="240" w:lineRule="auto"/>
        <w:rPr>
          <w:rFonts w:ascii="Calibri" w:eastAsia="Calibri" w:hAnsi="Calibri" w:cs="Times New Roman"/>
        </w:rPr>
      </w:pPr>
    </w:p>
    <w:p w14:paraId="25A9B838"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Good, L.W., P. Vadas, J.C. Panuska, C.A. Bonilla, and W. E. Jokela. 2012. Testing the Wisconsin Phosphorus Index with year-round, field-scale runoff monitoring. J. Environ. Qual. 41:1730-1740.</w:t>
      </w:r>
    </w:p>
    <w:p w14:paraId="7B0D101C" w14:textId="77777777" w:rsidR="00597712" w:rsidRPr="00597712" w:rsidRDefault="00597712" w:rsidP="00597712">
      <w:pPr>
        <w:spacing w:after="0" w:line="240" w:lineRule="auto"/>
        <w:rPr>
          <w:rFonts w:ascii="Calibri" w:eastAsia="Calibri" w:hAnsi="Calibri" w:cs="Times New Roman"/>
        </w:rPr>
      </w:pPr>
    </w:p>
    <w:p w14:paraId="3F300539"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James, E., P. Kleinman, T. </w:t>
      </w:r>
      <w:proofErr w:type="spellStart"/>
      <w:r w:rsidRPr="00597712">
        <w:rPr>
          <w:rFonts w:ascii="Calibri" w:eastAsia="Calibri" w:hAnsi="Calibri" w:cs="Times New Roman"/>
        </w:rPr>
        <w:t>Veith</w:t>
      </w:r>
      <w:proofErr w:type="spellEnd"/>
      <w:r w:rsidRPr="00597712">
        <w:rPr>
          <w:rFonts w:ascii="Calibri" w:eastAsia="Calibri" w:hAnsi="Calibri" w:cs="Times New Roman"/>
        </w:rPr>
        <w:t xml:space="preserve">, R. Stedman, and A. Sharpley. 2007. Phosphorus contributions from pastured dairy cattle to streams of the </w:t>
      </w:r>
      <w:proofErr w:type="spellStart"/>
      <w:r w:rsidRPr="00597712">
        <w:rPr>
          <w:rFonts w:ascii="Calibri" w:eastAsia="Calibri" w:hAnsi="Calibri" w:cs="Times New Roman"/>
        </w:rPr>
        <w:t>Cannonsvlle</w:t>
      </w:r>
      <w:proofErr w:type="spellEnd"/>
      <w:r w:rsidRPr="00597712">
        <w:rPr>
          <w:rFonts w:ascii="Calibri" w:eastAsia="Calibri" w:hAnsi="Calibri" w:cs="Times New Roman"/>
        </w:rPr>
        <w:t xml:space="preserve"> watershed, New York. </w:t>
      </w:r>
      <w:proofErr w:type="spellStart"/>
      <w:r w:rsidRPr="00597712">
        <w:rPr>
          <w:rFonts w:ascii="Calibri" w:eastAsia="Calibri" w:hAnsi="Calibri" w:cs="Times New Roman"/>
        </w:rPr>
        <w:t>J.Soil</w:t>
      </w:r>
      <w:proofErr w:type="spellEnd"/>
      <w:r w:rsidRPr="00597712">
        <w:rPr>
          <w:rFonts w:ascii="Calibri" w:eastAsia="Calibri" w:hAnsi="Calibri" w:cs="Times New Roman"/>
        </w:rPr>
        <w:t xml:space="preserve"> Water Cons. 62(1) 42-47.</w:t>
      </w:r>
    </w:p>
    <w:p w14:paraId="304529B5" w14:textId="77777777" w:rsidR="00597712" w:rsidRPr="00597712" w:rsidRDefault="00597712" w:rsidP="00597712">
      <w:pPr>
        <w:spacing w:after="0" w:line="240" w:lineRule="auto"/>
        <w:rPr>
          <w:rFonts w:ascii="Calibri" w:eastAsia="Calibri" w:hAnsi="Calibri" w:cs="Times New Roman"/>
        </w:rPr>
      </w:pPr>
    </w:p>
    <w:p w14:paraId="685DE1F6"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Johnson, J. D. Eckert. 1995. Best management practices: Land application of animal manure. The Ohio State University Extension Agronomy Facts. AGF-208-95. Columbus Ohio.</w:t>
      </w:r>
    </w:p>
    <w:p w14:paraId="74B29911" w14:textId="77777777" w:rsidR="00597712" w:rsidRPr="00597712" w:rsidRDefault="00597712" w:rsidP="00597712">
      <w:pPr>
        <w:spacing w:after="0" w:line="240" w:lineRule="auto"/>
        <w:rPr>
          <w:rFonts w:ascii="Calibri" w:eastAsia="Times New Roman" w:hAnsi="Calibri" w:cs="Times New Roman"/>
          <w:color w:val="000000"/>
        </w:rPr>
      </w:pPr>
    </w:p>
    <w:p w14:paraId="02A7274D" w14:textId="77777777" w:rsidR="00597712" w:rsidRPr="00597712" w:rsidRDefault="00597712" w:rsidP="00597712">
      <w:pPr>
        <w:spacing w:after="0" w:line="240" w:lineRule="auto"/>
        <w:rPr>
          <w:rFonts w:ascii="Calibri" w:eastAsia="Calibri" w:hAnsi="Calibri" w:cs="Times New Roman"/>
        </w:rPr>
      </w:pPr>
      <w:proofErr w:type="spellStart"/>
      <w:r w:rsidRPr="00597712">
        <w:rPr>
          <w:rFonts w:ascii="Calibri" w:eastAsia="Calibri" w:hAnsi="Calibri" w:cs="Times New Roman"/>
        </w:rPr>
        <w:t>Lorimor</w:t>
      </w:r>
      <w:proofErr w:type="spellEnd"/>
      <w:r w:rsidRPr="00597712">
        <w:rPr>
          <w:rFonts w:ascii="Calibri" w:eastAsia="Calibri" w:hAnsi="Calibri" w:cs="Times New Roman"/>
        </w:rPr>
        <w:t>, J. C., W. J. Powers, and A. L. Sutton. 2004. Manure Characteristics, Manure Management System Series MWPS Sect. 1. Second Edition, Midwest Plan Service.</w:t>
      </w:r>
    </w:p>
    <w:p w14:paraId="619B6DD7" w14:textId="77777777" w:rsidR="00597712" w:rsidRPr="00597712" w:rsidRDefault="00597712" w:rsidP="00597712">
      <w:pPr>
        <w:spacing w:after="0" w:line="240" w:lineRule="auto"/>
        <w:rPr>
          <w:rFonts w:ascii="Calibri" w:eastAsia="Calibri" w:hAnsi="Calibri" w:cs="Times New Roman"/>
        </w:rPr>
      </w:pPr>
    </w:p>
    <w:p w14:paraId="22D1CC24"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 xml:space="preserve">Midwest Regional Climate Center (MRCC). 2020. </w:t>
      </w:r>
      <w:proofErr w:type="spellStart"/>
      <w:r w:rsidRPr="00597712">
        <w:rPr>
          <w:rFonts w:ascii="Calibri" w:eastAsia="Calibri" w:hAnsi="Calibri" w:cs="Times New Roman"/>
        </w:rPr>
        <w:t>Cli</w:t>
      </w:r>
      <w:proofErr w:type="spellEnd"/>
      <w:r w:rsidRPr="00597712">
        <w:rPr>
          <w:rFonts w:ascii="Calibri" w:eastAsia="Calibri" w:hAnsi="Calibri" w:cs="Times New Roman"/>
        </w:rPr>
        <w:t xml:space="preserve">-MATE database. </w:t>
      </w:r>
      <w:hyperlink r:id="rId26" w:history="1">
        <w:r w:rsidRPr="00597712">
          <w:rPr>
            <w:rFonts w:ascii="Calibri" w:eastAsia="Calibri" w:hAnsi="Calibri" w:cs="Times New Roman"/>
            <w:color w:val="0000FF"/>
            <w:u w:val="single"/>
          </w:rPr>
          <w:t>cli-MATE: MRCC Application Tools Environment (illinois.edu)</w:t>
        </w:r>
      </w:hyperlink>
      <w:r w:rsidRPr="00597712">
        <w:rPr>
          <w:rFonts w:ascii="Calibri" w:eastAsia="Calibri" w:hAnsi="Calibri" w:cs="Times New Roman"/>
        </w:rPr>
        <w:t>.</w:t>
      </w:r>
    </w:p>
    <w:p w14:paraId="6591554C" w14:textId="77777777" w:rsidR="00597712" w:rsidRPr="00597712" w:rsidRDefault="00597712" w:rsidP="00597712">
      <w:pPr>
        <w:spacing w:after="0" w:line="240" w:lineRule="auto"/>
        <w:rPr>
          <w:rFonts w:ascii="Calibri" w:eastAsia="Calibri" w:hAnsi="Calibri" w:cs="Times New Roman"/>
        </w:rPr>
      </w:pPr>
    </w:p>
    <w:p w14:paraId="138224BF" w14:textId="77777777" w:rsidR="00597712" w:rsidRPr="00597712" w:rsidRDefault="00597712" w:rsidP="00597712">
      <w:pPr>
        <w:spacing w:after="0" w:line="240" w:lineRule="auto"/>
        <w:rPr>
          <w:rFonts w:ascii="Calibri" w:eastAsia="Calibri" w:hAnsi="Calibri" w:cs="Times New Roman"/>
        </w:rPr>
      </w:pPr>
      <w:r w:rsidRPr="00597712">
        <w:rPr>
          <w:rFonts w:ascii="Calibri" w:eastAsia="Calibri" w:hAnsi="Calibri" w:cs="Times New Roman"/>
        </w:rPr>
        <w:t>Sutton, A.L., D.D. Jones, D. T. Kelly, and D.H. Bache. 1986. Two types of runoff control systems for open concrete swine feedlots. Applied Engineering in Agriculture 2 (2) 193-198.</w:t>
      </w:r>
    </w:p>
    <w:p w14:paraId="02C86897" w14:textId="77777777" w:rsidR="00597712" w:rsidRPr="00597712" w:rsidRDefault="00597712" w:rsidP="00597712">
      <w:pPr>
        <w:spacing w:after="0" w:line="240" w:lineRule="auto"/>
        <w:rPr>
          <w:rFonts w:ascii="Calibri" w:eastAsia="Calibri" w:hAnsi="Calibri" w:cs="Times New Roman"/>
        </w:rPr>
      </w:pPr>
    </w:p>
    <w:p w14:paraId="5D611AFB"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USDA-Natural Resource Conservation Service. 2008. Agricultural Waste Characteristics. Chap. 4. Part 651- Agricultural Waste Management Field Handbook. 210–VI–AWMFH, March 2008.</w:t>
      </w:r>
    </w:p>
    <w:p w14:paraId="7154FCE1" w14:textId="77777777" w:rsidR="00597712" w:rsidRPr="00597712" w:rsidRDefault="00597712" w:rsidP="00597712">
      <w:pPr>
        <w:spacing w:after="0" w:line="240" w:lineRule="auto"/>
        <w:rPr>
          <w:rFonts w:ascii="Calibri" w:eastAsia="Times New Roman" w:hAnsi="Calibri" w:cs="Times New Roman"/>
          <w:color w:val="000000"/>
        </w:rPr>
      </w:pPr>
    </w:p>
    <w:p w14:paraId="64763195"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 xml:space="preserve">USDA-Natural Resource Conservation Service. 1986. Urban Hydrology for Small Watersheds Technical Release 55 . 210–VI–TR-55, Second ed. June 1986. </w:t>
      </w:r>
    </w:p>
    <w:p w14:paraId="2559060F" w14:textId="77777777" w:rsidR="00597712" w:rsidRPr="00597712" w:rsidRDefault="00597712" w:rsidP="00597712">
      <w:pPr>
        <w:spacing w:after="0" w:line="240" w:lineRule="auto"/>
        <w:rPr>
          <w:rFonts w:ascii="Calibri" w:eastAsia="Times New Roman" w:hAnsi="Calibri" w:cs="Times New Roman"/>
          <w:color w:val="000000"/>
        </w:rPr>
      </w:pPr>
    </w:p>
    <w:p w14:paraId="634A3AA0" w14:textId="77777777" w:rsidR="00597712" w:rsidRPr="00597712" w:rsidRDefault="00597712" w:rsidP="00597712">
      <w:pPr>
        <w:spacing w:after="0" w:line="240" w:lineRule="auto"/>
        <w:rPr>
          <w:rFonts w:ascii="Calibri" w:eastAsia="Times New Roman" w:hAnsi="Calibri" w:cs="Times New Roman"/>
          <w:color w:val="000000"/>
        </w:rPr>
      </w:pPr>
      <w:r w:rsidRPr="00597712">
        <w:rPr>
          <w:rFonts w:ascii="Calibri" w:eastAsia="Times New Roman" w:hAnsi="Calibri" w:cs="Times New Roman"/>
          <w:color w:val="000000"/>
        </w:rPr>
        <w:t xml:space="preserve">USDA-SCS. 1972. Estimation of direct runoff from storm rainfall. In: </w:t>
      </w:r>
      <w:r w:rsidRPr="00597712">
        <w:rPr>
          <w:rFonts w:ascii="Calibri" w:eastAsia="Times New Roman" w:hAnsi="Calibri" w:cs="Times New Roman"/>
          <w:i/>
          <w:color w:val="000000"/>
        </w:rPr>
        <w:t>National Engineering Handbook Section 4: Hydrology</w:t>
      </w:r>
      <w:r w:rsidRPr="00597712">
        <w:rPr>
          <w:rFonts w:ascii="Calibri" w:eastAsia="Times New Roman" w:hAnsi="Calibri" w:cs="Times New Roman"/>
          <w:color w:val="000000"/>
        </w:rPr>
        <w:t>. Washington, D.C.: USDA Soil Conservation Service.</w:t>
      </w:r>
    </w:p>
    <w:p w14:paraId="31B7E969" w14:textId="77777777" w:rsidR="00597712" w:rsidRPr="00597712" w:rsidRDefault="00597712" w:rsidP="00597712">
      <w:pPr>
        <w:spacing w:after="0" w:line="240" w:lineRule="auto"/>
        <w:rPr>
          <w:rFonts w:ascii="Calibri" w:eastAsia="Times New Roman" w:hAnsi="Calibri" w:cs="Times New Roman"/>
          <w:color w:val="000000"/>
        </w:rPr>
      </w:pPr>
    </w:p>
    <w:p w14:paraId="77824073" w14:textId="77777777" w:rsidR="00597712" w:rsidRPr="00597712" w:rsidRDefault="00597712" w:rsidP="00597712">
      <w:pPr>
        <w:tabs>
          <w:tab w:val="left" w:pos="-1080"/>
          <w:tab w:val="left" w:pos="-720"/>
          <w:tab w:val="left" w:pos="720"/>
          <w:tab w:val="left" w:pos="900"/>
          <w:tab w:val="left" w:pos="2160"/>
        </w:tabs>
        <w:spacing w:after="0" w:line="240" w:lineRule="auto"/>
        <w:rPr>
          <w:rFonts w:ascii="Calibri" w:eastAsia="Calibri" w:hAnsi="Calibri" w:cs="Times New Roman"/>
        </w:rPr>
      </w:pPr>
      <w:r w:rsidRPr="00597712">
        <w:rPr>
          <w:rFonts w:ascii="Calibri" w:eastAsia="Calibri" w:hAnsi="Calibri" w:cs="Times New Roman"/>
        </w:rPr>
        <w:t>Vadas, P. A., L.W. Good, J. C. Panuska</w:t>
      </w:r>
      <w:r w:rsidRPr="00597712">
        <w:rPr>
          <w:rFonts w:ascii="Calibri" w:eastAsia="Calibri" w:hAnsi="Calibri" w:cs="Times New Roman"/>
          <w:b/>
        </w:rPr>
        <w:t>,</w:t>
      </w:r>
      <w:r w:rsidRPr="00597712">
        <w:rPr>
          <w:rFonts w:ascii="Calibri" w:eastAsia="Calibri" w:hAnsi="Calibri" w:cs="Times New Roman"/>
        </w:rPr>
        <w:t xml:space="preserve"> D. L. Busch and R.A. Larson. 2015. A new model for predicting phosphorus export in runoff from outdoor cattle lots.  </w:t>
      </w:r>
      <w:r w:rsidRPr="00597712">
        <w:rPr>
          <w:rFonts w:ascii="Calibri" w:eastAsia="Calibri" w:hAnsi="Calibri" w:cs="Times New Roman"/>
          <w:i/>
        </w:rPr>
        <w:t>Trans. ASABE</w:t>
      </w:r>
      <w:r w:rsidRPr="00597712">
        <w:rPr>
          <w:rFonts w:ascii="Calibri" w:eastAsia="Calibri" w:hAnsi="Calibri" w:cs="Times New Roman"/>
        </w:rPr>
        <w:t>, Vol. 58(4), 1035-1045.</w:t>
      </w:r>
    </w:p>
    <w:p w14:paraId="5AEF7DC7" w14:textId="77777777" w:rsidR="00597712" w:rsidRPr="00597712" w:rsidRDefault="00597712" w:rsidP="00597712">
      <w:pPr>
        <w:tabs>
          <w:tab w:val="left" w:pos="-1080"/>
          <w:tab w:val="left" w:pos="-720"/>
          <w:tab w:val="left" w:pos="720"/>
          <w:tab w:val="left" w:pos="900"/>
          <w:tab w:val="left" w:pos="2160"/>
        </w:tabs>
        <w:spacing w:after="0" w:line="240" w:lineRule="auto"/>
        <w:rPr>
          <w:rFonts w:ascii="Calibri" w:eastAsia="Calibri" w:hAnsi="Calibri" w:cs="Times New Roman"/>
        </w:rPr>
      </w:pPr>
    </w:p>
    <w:p w14:paraId="30B91AD4" w14:textId="77777777" w:rsidR="00597712" w:rsidRPr="00597712" w:rsidRDefault="00597712" w:rsidP="00597712">
      <w:pPr>
        <w:tabs>
          <w:tab w:val="left" w:pos="-1080"/>
          <w:tab w:val="left" w:pos="-720"/>
          <w:tab w:val="left" w:pos="720"/>
          <w:tab w:val="left" w:pos="900"/>
          <w:tab w:val="left" w:pos="2160"/>
        </w:tabs>
        <w:spacing w:after="0" w:line="240" w:lineRule="auto"/>
        <w:rPr>
          <w:rFonts w:ascii="Calibri" w:eastAsia="Calibri" w:hAnsi="Calibri" w:cs="Times New Roman"/>
        </w:rPr>
      </w:pPr>
      <w:r w:rsidRPr="00597712">
        <w:rPr>
          <w:rFonts w:ascii="Calibri" w:eastAsia="Calibri" w:hAnsi="Calibri" w:cs="Times New Roman"/>
        </w:rPr>
        <w:t>Woodbury, B.L., J.A. Nienaber, and R.A. Eigenberg.2002. Performance of a passive feedlot runoff control and treatment system. Trans. ASAE 46(6) 1525-1530.</w:t>
      </w:r>
    </w:p>
    <w:p w14:paraId="1989D589" w14:textId="77777777" w:rsidR="00E30571" w:rsidRPr="006C63BE" w:rsidRDefault="00E30571" w:rsidP="00597712">
      <w:pPr>
        <w:rPr>
          <w:rFonts w:ascii="Arial" w:hAnsi="Arial" w:cs="Arial"/>
          <w:b/>
          <w:bCs/>
        </w:rPr>
      </w:pPr>
    </w:p>
    <w:sectPr w:rsidR="00E30571" w:rsidRPr="006C63BE" w:rsidSect="00D266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CFCFF" w14:textId="77777777" w:rsidR="00BC5509" w:rsidRDefault="00BC5509" w:rsidP="00D42964">
      <w:pPr>
        <w:spacing w:after="0" w:line="240" w:lineRule="auto"/>
      </w:pPr>
      <w:r>
        <w:separator/>
      </w:r>
    </w:p>
  </w:endnote>
  <w:endnote w:type="continuationSeparator" w:id="0">
    <w:p w14:paraId="50949D96" w14:textId="77777777" w:rsidR="00BC5509" w:rsidRDefault="00BC5509" w:rsidP="00D42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0867697"/>
      <w:docPartObj>
        <w:docPartGallery w:val="Page Numbers (Bottom of Page)"/>
        <w:docPartUnique/>
      </w:docPartObj>
    </w:sdtPr>
    <w:sdtEndPr>
      <w:rPr>
        <w:noProof/>
      </w:rPr>
    </w:sdtEndPr>
    <w:sdtContent>
      <w:p w14:paraId="76041526" w14:textId="0AD3253A" w:rsidR="001A30B5" w:rsidRDefault="001A30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4631BF" w14:textId="6139229D" w:rsidR="001A30B5" w:rsidRPr="00D42964" w:rsidRDefault="001A30B5" w:rsidP="00D42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15A5E" w14:textId="77777777" w:rsidR="00597712" w:rsidRDefault="005977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5518193"/>
      <w:docPartObj>
        <w:docPartGallery w:val="Page Numbers (Bottom of Page)"/>
        <w:docPartUnique/>
      </w:docPartObj>
    </w:sdtPr>
    <w:sdtEndPr>
      <w:rPr>
        <w:noProof/>
      </w:rPr>
    </w:sdtEndPr>
    <w:sdtContent>
      <w:p w14:paraId="424BBD5A" w14:textId="77777777" w:rsidR="00597712" w:rsidRDefault="005977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ABF771" w14:textId="77777777" w:rsidR="00597712" w:rsidRDefault="005977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5083732"/>
      <w:docPartObj>
        <w:docPartGallery w:val="Page Numbers (Bottom of Page)"/>
        <w:docPartUnique/>
      </w:docPartObj>
    </w:sdtPr>
    <w:sdtEndPr>
      <w:rPr>
        <w:noProof/>
      </w:rPr>
    </w:sdtEndPr>
    <w:sdtContent>
      <w:p w14:paraId="4CE2047A" w14:textId="77777777" w:rsidR="00597712" w:rsidRDefault="005977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D28959" w14:textId="77777777" w:rsidR="00597712" w:rsidRDefault="00597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3E64F" w14:textId="77777777" w:rsidR="00BC5509" w:rsidRDefault="00BC5509" w:rsidP="00D42964">
      <w:pPr>
        <w:spacing w:after="0" w:line="240" w:lineRule="auto"/>
      </w:pPr>
      <w:r>
        <w:separator/>
      </w:r>
    </w:p>
  </w:footnote>
  <w:footnote w:type="continuationSeparator" w:id="0">
    <w:p w14:paraId="70233353" w14:textId="77777777" w:rsidR="00BC5509" w:rsidRDefault="00BC5509" w:rsidP="00D42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70132" w14:textId="77777777" w:rsidR="00597712" w:rsidRDefault="005977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B04AC" w14:textId="77777777" w:rsidR="00597712" w:rsidRDefault="005977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AA867" w14:textId="77777777" w:rsidR="00597712" w:rsidRDefault="00597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C7292"/>
    <w:multiLevelType w:val="hybridMultilevel"/>
    <w:tmpl w:val="188864D8"/>
    <w:lvl w:ilvl="0" w:tplc="41B2D91C">
      <w:start w:val="1"/>
      <w:numFmt w:val="bullet"/>
      <w:lvlText w:val="•"/>
      <w:lvlJc w:val="left"/>
      <w:pPr>
        <w:tabs>
          <w:tab w:val="num" w:pos="360"/>
        </w:tabs>
        <w:ind w:left="360" w:hanging="360"/>
      </w:pPr>
      <w:rPr>
        <w:rFonts w:ascii="Arial" w:hAnsi="Arial" w:hint="default"/>
      </w:rPr>
    </w:lvl>
    <w:lvl w:ilvl="1" w:tplc="A2CCE326" w:tentative="1">
      <w:start w:val="1"/>
      <w:numFmt w:val="bullet"/>
      <w:lvlText w:val="•"/>
      <w:lvlJc w:val="left"/>
      <w:pPr>
        <w:tabs>
          <w:tab w:val="num" w:pos="1080"/>
        </w:tabs>
        <w:ind w:left="1080" w:hanging="360"/>
      </w:pPr>
      <w:rPr>
        <w:rFonts w:ascii="Arial" w:hAnsi="Arial" w:hint="default"/>
      </w:rPr>
    </w:lvl>
    <w:lvl w:ilvl="2" w:tplc="CF8E0582" w:tentative="1">
      <w:start w:val="1"/>
      <w:numFmt w:val="bullet"/>
      <w:lvlText w:val="•"/>
      <w:lvlJc w:val="left"/>
      <w:pPr>
        <w:tabs>
          <w:tab w:val="num" w:pos="1800"/>
        </w:tabs>
        <w:ind w:left="1800" w:hanging="360"/>
      </w:pPr>
      <w:rPr>
        <w:rFonts w:ascii="Arial" w:hAnsi="Arial" w:hint="default"/>
      </w:rPr>
    </w:lvl>
    <w:lvl w:ilvl="3" w:tplc="B852B916" w:tentative="1">
      <w:start w:val="1"/>
      <w:numFmt w:val="bullet"/>
      <w:lvlText w:val="•"/>
      <w:lvlJc w:val="left"/>
      <w:pPr>
        <w:tabs>
          <w:tab w:val="num" w:pos="2520"/>
        </w:tabs>
        <w:ind w:left="2520" w:hanging="360"/>
      </w:pPr>
      <w:rPr>
        <w:rFonts w:ascii="Arial" w:hAnsi="Arial" w:hint="default"/>
      </w:rPr>
    </w:lvl>
    <w:lvl w:ilvl="4" w:tplc="3956EE2E" w:tentative="1">
      <w:start w:val="1"/>
      <w:numFmt w:val="bullet"/>
      <w:lvlText w:val="•"/>
      <w:lvlJc w:val="left"/>
      <w:pPr>
        <w:tabs>
          <w:tab w:val="num" w:pos="3240"/>
        </w:tabs>
        <w:ind w:left="3240" w:hanging="360"/>
      </w:pPr>
      <w:rPr>
        <w:rFonts w:ascii="Arial" w:hAnsi="Arial" w:hint="default"/>
      </w:rPr>
    </w:lvl>
    <w:lvl w:ilvl="5" w:tplc="1D1AD67C" w:tentative="1">
      <w:start w:val="1"/>
      <w:numFmt w:val="bullet"/>
      <w:lvlText w:val="•"/>
      <w:lvlJc w:val="left"/>
      <w:pPr>
        <w:tabs>
          <w:tab w:val="num" w:pos="3960"/>
        </w:tabs>
        <w:ind w:left="3960" w:hanging="360"/>
      </w:pPr>
      <w:rPr>
        <w:rFonts w:ascii="Arial" w:hAnsi="Arial" w:hint="default"/>
      </w:rPr>
    </w:lvl>
    <w:lvl w:ilvl="6" w:tplc="FF6C8628" w:tentative="1">
      <w:start w:val="1"/>
      <w:numFmt w:val="bullet"/>
      <w:lvlText w:val="•"/>
      <w:lvlJc w:val="left"/>
      <w:pPr>
        <w:tabs>
          <w:tab w:val="num" w:pos="4680"/>
        </w:tabs>
        <w:ind w:left="4680" w:hanging="360"/>
      </w:pPr>
      <w:rPr>
        <w:rFonts w:ascii="Arial" w:hAnsi="Arial" w:hint="default"/>
      </w:rPr>
    </w:lvl>
    <w:lvl w:ilvl="7" w:tplc="211A6958" w:tentative="1">
      <w:start w:val="1"/>
      <w:numFmt w:val="bullet"/>
      <w:lvlText w:val="•"/>
      <w:lvlJc w:val="left"/>
      <w:pPr>
        <w:tabs>
          <w:tab w:val="num" w:pos="5400"/>
        </w:tabs>
        <w:ind w:left="5400" w:hanging="360"/>
      </w:pPr>
      <w:rPr>
        <w:rFonts w:ascii="Arial" w:hAnsi="Arial" w:hint="default"/>
      </w:rPr>
    </w:lvl>
    <w:lvl w:ilvl="8" w:tplc="E9F03AA2"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63A111F"/>
    <w:multiLevelType w:val="hybridMultilevel"/>
    <w:tmpl w:val="B29ED3B6"/>
    <w:lvl w:ilvl="0" w:tplc="0F769B0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B334EA"/>
    <w:multiLevelType w:val="hybridMultilevel"/>
    <w:tmpl w:val="527A9CF8"/>
    <w:lvl w:ilvl="0" w:tplc="A712F5D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29619A8"/>
    <w:multiLevelType w:val="hybridMultilevel"/>
    <w:tmpl w:val="86AC02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41F6926"/>
    <w:multiLevelType w:val="hybridMultilevel"/>
    <w:tmpl w:val="28D0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B751A9"/>
    <w:multiLevelType w:val="hybridMultilevel"/>
    <w:tmpl w:val="F2F067AA"/>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D6E1623"/>
    <w:multiLevelType w:val="hybridMultilevel"/>
    <w:tmpl w:val="E1B20A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3159CB"/>
    <w:multiLevelType w:val="hybridMultilevel"/>
    <w:tmpl w:val="F482BF84"/>
    <w:lvl w:ilvl="0" w:tplc="906035B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8ED52AA"/>
    <w:multiLevelType w:val="hybridMultilevel"/>
    <w:tmpl w:val="8A844A72"/>
    <w:lvl w:ilvl="0" w:tplc="CAC80618">
      <w:start w:val="1"/>
      <w:numFmt w:val="decimal"/>
      <w:lvlText w:val="%1."/>
      <w:lvlJc w:val="left"/>
      <w:pPr>
        <w:ind w:left="1485" w:hanging="7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ACA48CD"/>
    <w:multiLevelType w:val="hybridMultilevel"/>
    <w:tmpl w:val="C248D1CC"/>
    <w:lvl w:ilvl="0" w:tplc="ECF88460">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7862222"/>
    <w:multiLevelType w:val="hybridMultilevel"/>
    <w:tmpl w:val="DD581994"/>
    <w:lvl w:ilvl="0" w:tplc="5BF895B6">
      <w:start w:val="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0"/>
  </w:num>
  <w:num w:numId="4">
    <w:abstractNumId w:val="0"/>
  </w:num>
  <w:num w:numId="5">
    <w:abstractNumId w:val="5"/>
  </w:num>
  <w:num w:numId="6">
    <w:abstractNumId w:val="2"/>
  </w:num>
  <w:num w:numId="7">
    <w:abstractNumId w:val="1"/>
  </w:num>
  <w:num w:numId="8">
    <w:abstractNumId w:val="9"/>
  </w:num>
  <w:num w:numId="9">
    <w:abstractNumId w:val="7"/>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30C"/>
    <w:rsid w:val="00003D2F"/>
    <w:rsid w:val="0000678C"/>
    <w:rsid w:val="00011BE2"/>
    <w:rsid w:val="00022FBC"/>
    <w:rsid w:val="00026408"/>
    <w:rsid w:val="00037F89"/>
    <w:rsid w:val="00050850"/>
    <w:rsid w:val="00071249"/>
    <w:rsid w:val="00073494"/>
    <w:rsid w:val="0007430C"/>
    <w:rsid w:val="00075B2C"/>
    <w:rsid w:val="0008275A"/>
    <w:rsid w:val="0008569C"/>
    <w:rsid w:val="00085E3A"/>
    <w:rsid w:val="000902DF"/>
    <w:rsid w:val="00094766"/>
    <w:rsid w:val="000A0680"/>
    <w:rsid w:val="000B0817"/>
    <w:rsid w:val="000C35D2"/>
    <w:rsid w:val="000E267E"/>
    <w:rsid w:val="000E431E"/>
    <w:rsid w:val="000F5869"/>
    <w:rsid w:val="000F6F50"/>
    <w:rsid w:val="000F79E5"/>
    <w:rsid w:val="00107DBB"/>
    <w:rsid w:val="00115A08"/>
    <w:rsid w:val="00127E2A"/>
    <w:rsid w:val="00152A5F"/>
    <w:rsid w:val="0015490E"/>
    <w:rsid w:val="001561CF"/>
    <w:rsid w:val="00156AD9"/>
    <w:rsid w:val="001603FD"/>
    <w:rsid w:val="00161E87"/>
    <w:rsid w:val="00184610"/>
    <w:rsid w:val="00190A86"/>
    <w:rsid w:val="00192031"/>
    <w:rsid w:val="00192D2D"/>
    <w:rsid w:val="0019534B"/>
    <w:rsid w:val="001977DC"/>
    <w:rsid w:val="001A30B5"/>
    <w:rsid w:val="001A60B1"/>
    <w:rsid w:val="001B18CD"/>
    <w:rsid w:val="001C134F"/>
    <w:rsid w:val="001C5989"/>
    <w:rsid w:val="001D485F"/>
    <w:rsid w:val="001F7773"/>
    <w:rsid w:val="00204EE6"/>
    <w:rsid w:val="0021250C"/>
    <w:rsid w:val="0021291D"/>
    <w:rsid w:val="002158A2"/>
    <w:rsid w:val="00217AFB"/>
    <w:rsid w:val="00223484"/>
    <w:rsid w:val="0023631F"/>
    <w:rsid w:val="00253B07"/>
    <w:rsid w:val="002606C3"/>
    <w:rsid w:val="002611AB"/>
    <w:rsid w:val="00262EC9"/>
    <w:rsid w:val="00271DBD"/>
    <w:rsid w:val="00273C4C"/>
    <w:rsid w:val="00277124"/>
    <w:rsid w:val="002876B4"/>
    <w:rsid w:val="002A1837"/>
    <w:rsid w:val="002D1436"/>
    <w:rsid w:val="002D310F"/>
    <w:rsid w:val="002D37F5"/>
    <w:rsid w:val="002E5E5C"/>
    <w:rsid w:val="002F3763"/>
    <w:rsid w:val="00302BC3"/>
    <w:rsid w:val="00320C85"/>
    <w:rsid w:val="00320DD8"/>
    <w:rsid w:val="00331496"/>
    <w:rsid w:val="00336007"/>
    <w:rsid w:val="003363E6"/>
    <w:rsid w:val="00344134"/>
    <w:rsid w:val="003573CC"/>
    <w:rsid w:val="00361535"/>
    <w:rsid w:val="00366F38"/>
    <w:rsid w:val="003762B0"/>
    <w:rsid w:val="003772CF"/>
    <w:rsid w:val="00385F37"/>
    <w:rsid w:val="00387C80"/>
    <w:rsid w:val="003B39B2"/>
    <w:rsid w:val="003C4D8F"/>
    <w:rsid w:val="003C5F54"/>
    <w:rsid w:val="003C60D3"/>
    <w:rsid w:val="003D1D9A"/>
    <w:rsid w:val="003D32DC"/>
    <w:rsid w:val="003E0173"/>
    <w:rsid w:val="003E0885"/>
    <w:rsid w:val="003E2F10"/>
    <w:rsid w:val="003E452F"/>
    <w:rsid w:val="003F51A4"/>
    <w:rsid w:val="003F640F"/>
    <w:rsid w:val="003F709F"/>
    <w:rsid w:val="004012F3"/>
    <w:rsid w:val="00406E7F"/>
    <w:rsid w:val="00410202"/>
    <w:rsid w:val="004139B0"/>
    <w:rsid w:val="00416C1E"/>
    <w:rsid w:val="00422A8D"/>
    <w:rsid w:val="004243A5"/>
    <w:rsid w:val="00442EAC"/>
    <w:rsid w:val="00444799"/>
    <w:rsid w:val="00447124"/>
    <w:rsid w:val="00473401"/>
    <w:rsid w:val="00487893"/>
    <w:rsid w:val="0049240B"/>
    <w:rsid w:val="00494808"/>
    <w:rsid w:val="004A34D9"/>
    <w:rsid w:val="004A5E88"/>
    <w:rsid w:val="004A67C5"/>
    <w:rsid w:val="004B0F08"/>
    <w:rsid w:val="004B363D"/>
    <w:rsid w:val="004B6D3B"/>
    <w:rsid w:val="004C5057"/>
    <w:rsid w:val="004D5338"/>
    <w:rsid w:val="004D58CD"/>
    <w:rsid w:val="004F3B04"/>
    <w:rsid w:val="00503997"/>
    <w:rsid w:val="00504C5D"/>
    <w:rsid w:val="005063C1"/>
    <w:rsid w:val="005167E6"/>
    <w:rsid w:val="00530491"/>
    <w:rsid w:val="0053553A"/>
    <w:rsid w:val="00542022"/>
    <w:rsid w:val="005429C3"/>
    <w:rsid w:val="00542BA2"/>
    <w:rsid w:val="005508F6"/>
    <w:rsid w:val="00554241"/>
    <w:rsid w:val="0055450B"/>
    <w:rsid w:val="005602DB"/>
    <w:rsid w:val="005758D3"/>
    <w:rsid w:val="00582A73"/>
    <w:rsid w:val="005932C4"/>
    <w:rsid w:val="00597712"/>
    <w:rsid w:val="005A2FB9"/>
    <w:rsid w:val="005C3BC5"/>
    <w:rsid w:val="005C4354"/>
    <w:rsid w:val="005C799B"/>
    <w:rsid w:val="005D518C"/>
    <w:rsid w:val="005E29C2"/>
    <w:rsid w:val="005E3536"/>
    <w:rsid w:val="005F3048"/>
    <w:rsid w:val="006172B8"/>
    <w:rsid w:val="00625F11"/>
    <w:rsid w:val="00640EE3"/>
    <w:rsid w:val="00645F0C"/>
    <w:rsid w:val="00657AE2"/>
    <w:rsid w:val="00663C98"/>
    <w:rsid w:val="00675AA2"/>
    <w:rsid w:val="006808C4"/>
    <w:rsid w:val="00680FA2"/>
    <w:rsid w:val="006B746F"/>
    <w:rsid w:val="006C16C9"/>
    <w:rsid w:val="006C3E98"/>
    <w:rsid w:val="006C63BE"/>
    <w:rsid w:val="006D7382"/>
    <w:rsid w:val="006F062E"/>
    <w:rsid w:val="00711266"/>
    <w:rsid w:val="00712E0B"/>
    <w:rsid w:val="00713691"/>
    <w:rsid w:val="00717CE0"/>
    <w:rsid w:val="0072749B"/>
    <w:rsid w:val="00735EBA"/>
    <w:rsid w:val="00753DD6"/>
    <w:rsid w:val="00761EFC"/>
    <w:rsid w:val="0076385E"/>
    <w:rsid w:val="00766225"/>
    <w:rsid w:val="00772586"/>
    <w:rsid w:val="007732C2"/>
    <w:rsid w:val="00775646"/>
    <w:rsid w:val="00787B2B"/>
    <w:rsid w:val="00793C3E"/>
    <w:rsid w:val="00796A61"/>
    <w:rsid w:val="007A1139"/>
    <w:rsid w:val="007A69BC"/>
    <w:rsid w:val="007A7A0B"/>
    <w:rsid w:val="007C3C7C"/>
    <w:rsid w:val="007D415C"/>
    <w:rsid w:val="007D5894"/>
    <w:rsid w:val="007F3457"/>
    <w:rsid w:val="007F603B"/>
    <w:rsid w:val="00811AA1"/>
    <w:rsid w:val="00811FBC"/>
    <w:rsid w:val="008308EB"/>
    <w:rsid w:val="008341E1"/>
    <w:rsid w:val="00835711"/>
    <w:rsid w:val="00842310"/>
    <w:rsid w:val="00844E4A"/>
    <w:rsid w:val="0085618A"/>
    <w:rsid w:val="00857B2E"/>
    <w:rsid w:val="00860247"/>
    <w:rsid w:val="00864B8E"/>
    <w:rsid w:val="008650F9"/>
    <w:rsid w:val="00876B0A"/>
    <w:rsid w:val="008A2702"/>
    <w:rsid w:val="008A7B29"/>
    <w:rsid w:val="008B7EA9"/>
    <w:rsid w:val="008D232B"/>
    <w:rsid w:val="008D2876"/>
    <w:rsid w:val="008D6797"/>
    <w:rsid w:val="008D7184"/>
    <w:rsid w:val="008F1F03"/>
    <w:rsid w:val="00901596"/>
    <w:rsid w:val="00906C76"/>
    <w:rsid w:val="00910AD9"/>
    <w:rsid w:val="00913550"/>
    <w:rsid w:val="0091597A"/>
    <w:rsid w:val="009317B0"/>
    <w:rsid w:val="00932EB2"/>
    <w:rsid w:val="00941666"/>
    <w:rsid w:val="009468FE"/>
    <w:rsid w:val="00947B46"/>
    <w:rsid w:val="00962667"/>
    <w:rsid w:val="009640A8"/>
    <w:rsid w:val="009672A1"/>
    <w:rsid w:val="009734C7"/>
    <w:rsid w:val="00974A0A"/>
    <w:rsid w:val="00976496"/>
    <w:rsid w:val="00980D05"/>
    <w:rsid w:val="009A09CF"/>
    <w:rsid w:val="009B2F76"/>
    <w:rsid w:val="009B4421"/>
    <w:rsid w:val="009C0CEE"/>
    <w:rsid w:val="009D2EAA"/>
    <w:rsid w:val="009E603B"/>
    <w:rsid w:val="00A05637"/>
    <w:rsid w:val="00A13285"/>
    <w:rsid w:val="00A137AF"/>
    <w:rsid w:val="00A13B04"/>
    <w:rsid w:val="00A214E4"/>
    <w:rsid w:val="00A47095"/>
    <w:rsid w:val="00A51FF0"/>
    <w:rsid w:val="00A53A29"/>
    <w:rsid w:val="00A676DA"/>
    <w:rsid w:val="00A73295"/>
    <w:rsid w:val="00A73434"/>
    <w:rsid w:val="00A73C29"/>
    <w:rsid w:val="00A75691"/>
    <w:rsid w:val="00A83CB6"/>
    <w:rsid w:val="00A87A0F"/>
    <w:rsid w:val="00A96AD2"/>
    <w:rsid w:val="00AA00E6"/>
    <w:rsid w:val="00AA4CA4"/>
    <w:rsid w:val="00AB41B4"/>
    <w:rsid w:val="00AB4495"/>
    <w:rsid w:val="00AB44E5"/>
    <w:rsid w:val="00AC139F"/>
    <w:rsid w:val="00AC31C2"/>
    <w:rsid w:val="00AE38BC"/>
    <w:rsid w:val="00AE7C31"/>
    <w:rsid w:val="00AF20A2"/>
    <w:rsid w:val="00AF728F"/>
    <w:rsid w:val="00B02EAB"/>
    <w:rsid w:val="00B13040"/>
    <w:rsid w:val="00B130A1"/>
    <w:rsid w:val="00B164B0"/>
    <w:rsid w:val="00B17FF0"/>
    <w:rsid w:val="00B24381"/>
    <w:rsid w:val="00B4501B"/>
    <w:rsid w:val="00B53CC8"/>
    <w:rsid w:val="00B5438F"/>
    <w:rsid w:val="00B75D41"/>
    <w:rsid w:val="00B775DE"/>
    <w:rsid w:val="00B817CD"/>
    <w:rsid w:val="00B94F0D"/>
    <w:rsid w:val="00BB3DA7"/>
    <w:rsid w:val="00BC1E4A"/>
    <w:rsid w:val="00BC5509"/>
    <w:rsid w:val="00BC5ADA"/>
    <w:rsid w:val="00BE4AC3"/>
    <w:rsid w:val="00BF10FC"/>
    <w:rsid w:val="00BF4736"/>
    <w:rsid w:val="00BF4EAE"/>
    <w:rsid w:val="00C10B0B"/>
    <w:rsid w:val="00C1475F"/>
    <w:rsid w:val="00C2051B"/>
    <w:rsid w:val="00C206E5"/>
    <w:rsid w:val="00C25824"/>
    <w:rsid w:val="00C46449"/>
    <w:rsid w:val="00C46A7E"/>
    <w:rsid w:val="00C5554D"/>
    <w:rsid w:val="00C625CC"/>
    <w:rsid w:val="00C66731"/>
    <w:rsid w:val="00C75B2E"/>
    <w:rsid w:val="00C924F6"/>
    <w:rsid w:val="00C94134"/>
    <w:rsid w:val="00C9554F"/>
    <w:rsid w:val="00CA5470"/>
    <w:rsid w:val="00CA5BCC"/>
    <w:rsid w:val="00CB2305"/>
    <w:rsid w:val="00CC1AF7"/>
    <w:rsid w:val="00CD2CC6"/>
    <w:rsid w:val="00CE38AD"/>
    <w:rsid w:val="00CE4CAB"/>
    <w:rsid w:val="00D026A6"/>
    <w:rsid w:val="00D10EA4"/>
    <w:rsid w:val="00D1240C"/>
    <w:rsid w:val="00D12451"/>
    <w:rsid w:val="00D266E9"/>
    <w:rsid w:val="00D26DB1"/>
    <w:rsid w:val="00D27390"/>
    <w:rsid w:val="00D32D31"/>
    <w:rsid w:val="00D362AE"/>
    <w:rsid w:val="00D42964"/>
    <w:rsid w:val="00D46094"/>
    <w:rsid w:val="00D56956"/>
    <w:rsid w:val="00D64B80"/>
    <w:rsid w:val="00D859AC"/>
    <w:rsid w:val="00DA6D8B"/>
    <w:rsid w:val="00DB0472"/>
    <w:rsid w:val="00DB3326"/>
    <w:rsid w:val="00DC68BF"/>
    <w:rsid w:val="00DE05E5"/>
    <w:rsid w:val="00DF15EA"/>
    <w:rsid w:val="00DF604A"/>
    <w:rsid w:val="00E000C6"/>
    <w:rsid w:val="00E0474B"/>
    <w:rsid w:val="00E13587"/>
    <w:rsid w:val="00E30571"/>
    <w:rsid w:val="00E41974"/>
    <w:rsid w:val="00E505DB"/>
    <w:rsid w:val="00E54389"/>
    <w:rsid w:val="00E70D05"/>
    <w:rsid w:val="00E749CD"/>
    <w:rsid w:val="00EA393F"/>
    <w:rsid w:val="00EB6B2D"/>
    <w:rsid w:val="00ED2654"/>
    <w:rsid w:val="00EF0157"/>
    <w:rsid w:val="00EF193D"/>
    <w:rsid w:val="00EF2348"/>
    <w:rsid w:val="00F04295"/>
    <w:rsid w:val="00F17252"/>
    <w:rsid w:val="00F17482"/>
    <w:rsid w:val="00F22A97"/>
    <w:rsid w:val="00F442CE"/>
    <w:rsid w:val="00F448FF"/>
    <w:rsid w:val="00F64215"/>
    <w:rsid w:val="00F77958"/>
    <w:rsid w:val="00F80E7F"/>
    <w:rsid w:val="00F84745"/>
    <w:rsid w:val="00F85531"/>
    <w:rsid w:val="00F86F09"/>
    <w:rsid w:val="00F91E64"/>
    <w:rsid w:val="00FA4790"/>
    <w:rsid w:val="00FA55CB"/>
    <w:rsid w:val="00FB0E9C"/>
    <w:rsid w:val="00FB6FE1"/>
    <w:rsid w:val="00FC597E"/>
    <w:rsid w:val="00FD2139"/>
    <w:rsid w:val="00FE064A"/>
    <w:rsid w:val="00FE443B"/>
    <w:rsid w:val="00FE6368"/>
    <w:rsid w:val="00FF1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F242D"/>
  <w15:docId w15:val="{E823C4F2-A0F7-4207-AFD8-17139AAF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07430C"/>
    <w:pPr>
      <w:spacing w:after="0" w:line="240" w:lineRule="auto"/>
    </w:pPr>
    <w:rPr>
      <w:rFonts w:ascii="Calibri" w:hAnsi="Calibri" w:cs="Times New Roman"/>
      <w:color w:val="000000"/>
    </w:rPr>
  </w:style>
  <w:style w:type="character" w:customStyle="1" w:styleId="PlainTextChar">
    <w:name w:val="Plain Text Char"/>
    <w:basedOn w:val="DefaultParagraphFont"/>
    <w:link w:val="PlainText"/>
    <w:uiPriority w:val="99"/>
    <w:semiHidden/>
    <w:rsid w:val="0007430C"/>
    <w:rPr>
      <w:rFonts w:ascii="Calibri" w:hAnsi="Calibri" w:cs="Times New Roman"/>
      <w:color w:val="000000"/>
    </w:rPr>
  </w:style>
  <w:style w:type="table" w:customStyle="1" w:styleId="LightShading1">
    <w:name w:val="Light Shading1"/>
    <w:basedOn w:val="TableNormal"/>
    <w:uiPriority w:val="60"/>
    <w:rsid w:val="003D32DC"/>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unhideWhenUsed/>
    <w:rsid w:val="00E04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3C3E"/>
    <w:pPr>
      <w:spacing w:after="160" w:line="259" w:lineRule="auto"/>
      <w:ind w:left="720"/>
      <w:contextualSpacing/>
    </w:pPr>
  </w:style>
  <w:style w:type="paragraph" w:styleId="BalloonText">
    <w:name w:val="Balloon Text"/>
    <w:basedOn w:val="Normal"/>
    <w:link w:val="BalloonTextChar"/>
    <w:uiPriority w:val="99"/>
    <w:semiHidden/>
    <w:unhideWhenUsed/>
    <w:rsid w:val="00075B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B2C"/>
    <w:rPr>
      <w:rFonts w:ascii="Segoe UI" w:hAnsi="Segoe UI" w:cs="Segoe UI"/>
      <w:sz w:val="18"/>
      <w:szCs w:val="18"/>
    </w:rPr>
  </w:style>
  <w:style w:type="character" w:styleId="CommentReference">
    <w:name w:val="annotation reference"/>
    <w:basedOn w:val="DefaultParagraphFont"/>
    <w:uiPriority w:val="99"/>
    <w:semiHidden/>
    <w:unhideWhenUsed/>
    <w:rsid w:val="002606C3"/>
    <w:rPr>
      <w:sz w:val="16"/>
      <w:szCs w:val="16"/>
    </w:rPr>
  </w:style>
  <w:style w:type="paragraph" w:styleId="CommentText">
    <w:name w:val="annotation text"/>
    <w:basedOn w:val="Normal"/>
    <w:link w:val="CommentTextChar"/>
    <w:uiPriority w:val="99"/>
    <w:semiHidden/>
    <w:unhideWhenUsed/>
    <w:rsid w:val="002606C3"/>
    <w:pPr>
      <w:spacing w:after="0" w:line="240" w:lineRule="auto"/>
    </w:pPr>
    <w:rPr>
      <w:sz w:val="20"/>
      <w:szCs w:val="20"/>
    </w:rPr>
  </w:style>
  <w:style w:type="character" w:customStyle="1" w:styleId="CommentTextChar">
    <w:name w:val="Comment Text Char"/>
    <w:basedOn w:val="DefaultParagraphFont"/>
    <w:link w:val="CommentText"/>
    <w:uiPriority w:val="99"/>
    <w:semiHidden/>
    <w:rsid w:val="002606C3"/>
    <w:rPr>
      <w:sz w:val="20"/>
      <w:szCs w:val="20"/>
    </w:rPr>
  </w:style>
  <w:style w:type="character" w:styleId="Hyperlink">
    <w:name w:val="Hyperlink"/>
    <w:basedOn w:val="DefaultParagraphFont"/>
    <w:uiPriority w:val="99"/>
    <w:unhideWhenUsed/>
    <w:rsid w:val="00F77958"/>
    <w:rPr>
      <w:color w:val="0000FF"/>
      <w:u w:val="single"/>
    </w:rPr>
  </w:style>
  <w:style w:type="character" w:styleId="FollowedHyperlink">
    <w:name w:val="FollowedHyperlink"/>
    <w:basedOn w:val="DefaultParagraphFont"/>
    <w:uiPriority w:val="99"/>
    <w:semiHidden/>
    <w:unhideWhenUsed/>
    <w:rsid w:val="00F77958"/>
    <w:rPr>
      <w:color w:val="800080" w:themeColor="followedHyperlink"/>
      <w:u w:val="single"/>
    </w:rPr>
  </w:style>
  <w:style w:type="character" w:styleId="UnresolvedMention">
    <w:name w:val="Unresolved Mention"/>
    <w:basedOn w:val="DefaultParagraphFont"/>
    <w:uiPriority w:val="99"/>
    <w:semiHidden/>
    <w:unhideWhenUsed/>
    <w:rsid w:val="00AE7C31"/>
    <w:rPr>
      <w:color w:val="605E5C"/>
      <w:shd w:val="clear" w:color="auto" w:fill="E1DFDD"/>
    </w:rPr>
  </w:style>
  <w:style w:type="character" w:styleId="SubtleEmphasis">
    <w:name w:val="Subtle Emphasis"/>
    <w:basedOn w:val="DefaultParagraphFont"/>
    <w:uiPriority w:val="19"/>
    <w:qFormat/>
    <w:rsid w:val="00F22A97"/>
    <w:rPr>
      <w:i/>
      <w:iCs/>
      <w:color w:val="404040" w:themeColor="text1" w:themeTint="BF"/>
    </w:rPr>
  </w:style>
  <w:style w:type="paragraph" w:styleId="CommentSubject">
    <w:name w:val="annotation subject"/>
    <w:basedOn w:val="CommentText"/>
    <w:next w:val="CommentText"/>
    <w:link w:val="CommentSubjectChar"/>
    <w:uiPriority w:val="99"/>
    <w:semiHidden/>
    <w:unhideWhenUsed/>
    <w:rsid w:val="00F448FF"/>
    <w:pPr>
      <w:spacing w:after="200"/>
    </w:pPr>
    <w:rPr>
      <w:b/>
      <w:bCs/>
    </w:rPr>
  </w:style>
  <w:style w:type="character" w:customStyle="1" w:styleId="CommentSubjectChar">
    <w:name w:val="Comment Subject Char"/>
    <w:basedOn w:val="CommentTextChar"/>
    <w:link w:val="CommentSubject"/>
    <w:uiPriority w:val="99"/>
    <w:semiHidden/>
    <w:rsid w:val="00F448FF"/>
    <w:rPr>
      <w:b/>
      <w:bCs/>
      <w:sz w:val="20"/>
      <w:szCs w:val="20"/>
    </w:rPr>
  </w:style>
  <w:style w:type="paragraph" w:styleId="Header">
    <w:name w:val="header"/>
    <w:basedOn w:val="Normal"/>
    <w:link w:val="HeaderChar"/>
    <w:uiPriority w:val="99"/>
    <w:unhideWhenUsed/>
    <w:rsid w:val="00D42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964"/>
  </w:style>
  <w:style w:type="paragraph" w:styleId="Footer">
    <w:name w:val="footer"/>
    <w:basedOn w:val="Normal"/>
    <w:link w:val="FooterChar"/>
    <w:uiPriority w:val="99"/>
    <w:unhideWhenUsed/>
    <w:rsid w:val="00D42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964"/>
  </w:style>
  <w:style w:type="numbering" w:customStyle="1" w:styleId="NoList1">
    <w:name w:val="No List1"/>
    <w:next w:val="NoList"/>
    <w:uiPriority w:val="99"/>
    <w:semiHidden/>
    <w:unhideWhenUsed/>
    <w:rsid w:val="00597712"/>
  </w:style>
  <w:style w:type="character" w:styleId="PlaceholderText">
    <w:name w:val="Placeholder Text"/>
    <w:basedOn w:val="DefaultParagraphFont"/>
    <w:uiPriority w:val="99"/>
    <w:semiHidden/>
    <w:rsid w:val="00597712"/>
    <w:rPr>
      <w:color w:val="808080"/>
    </w:rPr>
  </w:style>
  <w:style w:type="paragraph" w:styleId="Revision">
    <w:name w:val="Revision"/>
    <w:hidden/>
    <w:uiPriority w:val="99"/>
    <w:semiHidden/>
    <w:rsid w:val="005977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841655">
      <w:bodyDiv w:val="1"/>
      <w:marLeft w:val="0"/>
      <w:marRight w:val="0"/>
      <w:marTop w:val="0"/>
      <w:marBottom w:val="0"/>
      <w:divBdr>
        <w:top w:val="none" w:sz="0" w:space="0" w:color="auto"/>
        <w:left w:val="none" w:sz="0" w:space="0" w:color="auto"/>
        <w:bottom w:val="none" w:sz="0" w:space="0" w:color="auto"/>
        <w:right w:val="none" w:sz="0" w:space="0" w:color="auto"/>
      </w:divBdr>
    </w:div>
    <w:div w:id="510727725">
      <w:bodyDiv w:val="1"/>
      <w:marLeft w:val="0"/>
      <w:marRight w:val="0"/>
      <w:marTop w:val="0"/>
      <w:marBottom w:val="0"/>
      <w:divBdr>
        <w:top w:val="none" w:sz="0" w:space="0" w:color="auto"/>
        <w:left w:val="none" w:sz="0" w:space="0" w:color="auto"/>
        <w:bottom w:val="none" w:sz="0" w:space="0" w:color="auto"/>
        <w:right w:val="none" w:sz="0" w:space="0" w:color="auto"/>
      </w:divBdr>
      <w:divsChild>
        <w:div w:id="115566480">
          <w:marLeft w:val="360"/>
          <w:marRight w:val="0"/>
          <w:marTop w:val="200"/>
          <w:marBottom w:val="0"/>
          <w:divBdr>
            <w:top w:val="none" w:sz="0" w:space="0" w:color="auto"/>
            <w:left w:val="none" w:sz="0" w:space="0" w:color="auto"/>
            <w:bottom w:val="none" w:sz="0" w:space="0" w:color="auto"/>
            <w:right w:val="none" w:sz="0" w:space="0" w:color="auto"/>
          </w:divBdr>
        </w:div>
        <w:div w:id="732002351">
          <w:marLeft w:val="360"/>
          <w:marRight w:val="0"/>
          <w:marTop w:val="200"/>
          <w:marBottom w:val="0"/>
          <w:divBdr>
            <w:top w:val="none" w:sz="0" w:space="0" w:color="auto"/>
            <w:left w:val="none" w:sz="0" w:space="0" w:color="auto"/>
            <w:bottom w:val="none" w:sz="0" w:space="0" w:color="auto"/>
            <w:right w:val="none" w:sz="0" w:space="0" w:color="auto"/>
          </w:divBdr>
        </w:div>
        <w:div w:id="1896892761">
          <w:marLeft w:val="360"/>
          <w:marRight w:val="0"/>
          <w:marTop w:val="200"/>
          <w:marBottom w:val="0"/>
          <w:divBdr>
            <w:top w:val="none" w:sz="0" w:space="0" w:color="auto"/>
            <w:left w:val="none" w:sz="0" w:space="0" w:color="auto"/>
            <w:bottom w:val="none" w:sz="0" w:space="0" w:color="auto"/>
            <w:right w:val="none" w:sz="0" w:space="0" w:color="auto"/>
          </w:divBdr>
        </w:div>
      </w:divsChild>
    </w:div>
    <w:div w:id="1155341574">
      <w:bodyDiv w:val="1"/>
      <w:marLeft w:val="0"/>
      <w:marRight w:val="0"/>
      <w:marTop w:val="0"/>
      <w:marBottom w:val="0"/>
      <w:divBdr>
        <w:top w:val="none" w:sz="0" w:space="0" w:color="auto"/>
        <w:left w:val="none" w:sz="0" w:space="0" w:color="auto"/>
        <w:bottom w:val="none" w:sz="0" w:space="0" w:color="auto"/>
        <w:right w:val="none" w:sz="0" w:space="0" w:color="auto"/>
      </w:divBdr>
    </w:div>
    <w:div w:id="1265846462">
      <w:bodyDiv w:val="1"/>
      <w:marLeft w:val="0"/>
      <w:marRight w:val="0"/>
      <w:marTop w:val="0"/>
      <w:marBottom w:val="0"/>
      <w:divBdr>
        <w:top w:val="none" w:sz="0" w:space="0" w:color="auto"/>
        <w:left w:val="none" w:sz="0" w:space="0" w:color="auto"/>
        <w:bottom w:val="none" w:sz="0" w:space="0" w:color="auto"/>
        <w:right w:val="none" w:sz="0" w:space="0" w:color="auto"/>
      </w:divBdr>
      <w:divsChild>
        <w:div w:id="27797628">
          <w:marLeft w:val="360"/>
          <w:marRight w:val="0"/>
          <w:marTop w:val="200"/>
          <w:marBottom w:val="0"/>
          <w:divBdr>
            <w:top w:val="none" w:sz="0" w:space="0" w:color="auto"/>
            <w:left w:val="none" w:sz="0" w:space="0" w:color="auto"/>
            <w:bottom w:val="none" w:sz="0" w:space="0" w:color="auto"/>
            <w:right w:val="none" w:sz="0" w:space="0" w:color="auto"/>
          </w:divBdr>
        </w:div>
        <w:div w:id="1038318448">
          <w:marLeft w:val="360"/>
          <w:marRight w:val="0"/>
          <w:marTop w:val="200"/>
          <w:marBottom w:val="0"/>
          <w:divBdr>
            <w:top w:val="none" w:sz="0" w:space="0" w:color="auto"/>
            <w:left w:val="none" w:sz="0" w:space="0" w:color="auto"/>
            <w:bottom w:val="none" w:sz="0" w:space="0" w:color="auto"/>
            <w:right w:val="none" w:sz="0" w:space="0" w:color="auto"/>
          </w:divBdr>
        </w:div>
        <w:div w:id="1798722811">
          <w:marLeft w:val="360"/>
          <w:marRight w:val="0"/>
          <w:marTop w:val="200"/>
          <w:marBottom w:val="0"/>
          <w:divBdr>
            <w:top w:val="none" w:sz="0" w:space="0" w:color="auto"/>
            <w:left w:val="none" w:sz="0" w:space="0" w:color="auto"/>
            <w:bottom w:val="none" w:sz="0" w:space="0" w:color="auto"/>
            <w:right w:val="none" w:sz="0" w:space="0" w:color="auto"/>
          </w:divBdr>
        </w:div>
      </w:divsChild>
    </w:div>
    <w:div w:id="1345010863">
      <w:bodyDiv w:val="1"/>
      <w:marLeft w:val="0"/>
      <w:marRight w:val="0"/>
      <w:marTop w:val="0"/>
      <w:marBottom w:val="0"/>
      <w:divBdr>
        <w:top w:val="none" w:sz="0" w:space="0" w:color="auto"/>
        <w:left w:val="none" w:sz="0" w:space="0" w:color="auto"/>
        <w:bottom w:val="none" w:sz="0" w:space="0" w:color="auto"/>
        <w:right w:val="none" w:sz="0" w:space="0" w:color="auto"/>
      </w:divBdr>
      <w:divsChild>
        <w:div w:id="786777438">
          <w:marLeft w:val="360"/>
          <w:marRight w:val="0"/>
          <w:marTop w:val="200"/>
          <w:marBottom w:val="0"/>
          <w:divBdr>
            <w:top w:val="none" w:sz="0" w:space="0" w:color="auto"/>
            <w:left w:val="none" w:sz="0" w:space="0" w:color="auto"/>
            <w:bottom w:val="none" w:sz="0" w:space="0" w:color="auto"/>
            <w:right w:val="none" w:sz="0" w:space="0" w:color="auto"/>
          </w:divBdr>
        </w:div>
        <w:div w:id="1189027733">
          <w:marLeft w:val="360"/>
          <w:marRight w:val="0"/>
          <w:marTop w:val="200"/>
          <w:marBottom w:val="0"/>
          <w:divBdr>
            <w:top w:val="none" w:sz="0" w:space="0" w:color="auto"/>
            <w:left w:val="none" w:sz="0" w:space="0" w:color="auto"/>
            <w:bottom w:val="none" w:sz="0" w:space="0" w:color="auto"/>
            <w:right w:val="none" w:sz="0" w:space="0" w:color="auto"/>
          </w:divBdr>
        </w:div>
        <w:div w:id="15607465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hyperlink" Target="https://mrcc.illinois.edu/CLIMAT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ars.usda.gov/midwest-area/madison-wi/us-dairy-forage-research-center/docs/aple-lots/" TargetMode="External"/><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Documents\Documents\Documents\Feedlot%20Runoff\FINAL%20Feedlot%20Runoff%20Data%20-%20verified%20v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Documents\Documents\Documents\Feedlot%20Runoff\FINAL%20Feedlot%20Runoff%20Data%20-%20verified%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4838145231846"/>
          <c:y val="5.0925925925925923E-2"/>
          <c:w val="0.81229396325459313"/>
          <c:h val="0.7435032079323418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9728565179352576E-2"/>
                  <c:y val="0.2870370370370370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Sheet2!$F$4:$F$121</c:f>
              <c:numCache>
                <c:formatCode>0</c:formatCode>
                <c:ptCount val="118"/>
                <c:pt idx="0">
                  <c:v>16.506</c:v>
                </c:pt>
                <c:pt idx="1">
                  <c:v>40.898000000000003</c:v>
                </c:pt>
                <c:pt idx="2">
                  <c:v>44.651000000000003</c:v>
                </c:pt>
                <c:pt idx="3">
                  <c:v>63.408999999999999</c:v>
                </c:pt>
                <c:pt idx="4">
                  <c:v>34.905000000000001</c:v>
                </c:pt>
                <c:pt idx="5">
                  <c:v>22.731000000000002</c:v>
                </c:pt>
                <c:pt idx="6">
                  <c:v>27.233000000000001</c:v>
                </c:pt>
                <c:pt idx="7" formatCode="0.0">
                  <c:v>13.999000000000001</c:v>
                </c:pt>
                <c:pt idx="8" formatCode="0.0">
                  <c:v>40.238999999999997</c:v>
                </c:pt>
                <c:pt idx="9" formatCode="0.0">
                  <c:v>34.171999999999997</c:v>
                </c:pt>
                <c:pt idx="10" formatCode="0.0">
                  <c:v>15.914</c:v>
                </c:pt>
                <c:pt idx="11">
                  <c:v>18.527999999999999</c:v>
                </c:pt>
                <c:pt idx="12">
                  <c:v>15.821</c:v>
                </c:pt>
                <c:pt idx="13">
                  <c:v>39.625</c:v>
                </c:pt>
                <c:pt idx="14">
                  <c:v>2.6520000000000001</c:v>
                </c:pt>
                <c:pt idx="15">
                  <c:v>18.484000000000002</c:v>
                </c:pt>
                <c:pt idx="16">
                  <c:v>21.689</c:v>
                </c:pt>
                <c:pt idx="17">
                  <c:v>33.679000000000002</c:v>
                </c:pt>
                <c:pt idx="18" formatCode="0.0">
                  <c:v>9.0950000000000006</c:v>
                </c:pt>
                <c:pt idx="19">
                  <c:v>28.356000000000002</c:v>
                </c:pt>
                <c:pt idx="20" formatCode="0.0">
                  <c:v>37.384</c:v>
                </c:pt>
                <c:pt idx="21" formatCode="0.0">
                  <c:v>28.395</c:v>
                </c:pt>
                <c:pt idx="22">
                  <c:v>35.503</c:v>
                </c:pt>
                <c:pt idx="23">
                  <c:v>28.956</c:v>
                </c:pt>
                <c:pt idx="24" formatCode="0.0">
                  <c:v>21.597999999999999</c:v>
                </c:pt>
                <c:pt idx="25" formatCode="0.0">
                  <c:v>24.155999999999999</c:v>
                </c:pt>
                <c:pt idx="26" formatCode="0.0">
                  <c:v>47.198</c:v>
                </c:pt>
                <c:pt idx="27">
                  <c:v>48.28</c:v>
                </c:pt>
                <c:pt idx="28">
                  <c:v>69.256</c:v>
                </c:pt>
                <c:pt idx="29">
                  <c:v>13.621</c:v>
                </c:pt>
                <c:pt idx="30">
                  <c:v>17.538</c:v>
                </c:pt>
                <c:pt idx="31" formatCode="0.0">
                  <c:v>45.286000000000001</c:v>
                </c:pt>
                <c:pt idx="32">
                  <c:v>23.177</c:v>
                </c:pt>
                <c:pt idx="33">
                  <c:v>21</c:v>
                </c:pt>
                <c:pt idx="35">
                  <c:v>23.971</c:v>
                </c:pt>
                <c:pt idx="36">
                  <c:v>16.466000000000001</c:v>
                </c:pt>
                <c:pt idx="37">
                  <c:v>3.8420000000000001</c:v>
                </c:pt>
                <c:pt idx="38">
                  <c:v>30.754999999999999</c:v>
                </c:pt>
                <c:pt idx="39">
                  <c:v>30.097000000000001</c:v>
                </c:pt>
                <c:pt idx="40">
                  <c:v>39.213999999999999</c:v>
                </c:pt>
                <c:pt idx="41">
                  <c:v>37.39</c:v>
                </c:pt>
                <c:pt idx="42">
                  <c:v>14.284000000000001</c:v>
                </c:pt>
                <c:pt idx="43">
                  <c:v>13.34</c:v>
                </c:pt>
                <c:pt idx="44">
                  <c:v>21.661999999999999</c:v>
                </c:pt>
                <c:pt idx="45">
                  <c:v>38.459000000000003</c:v>
                </c:pt>
                <c:pt idx="46">
                  <c:v>23.437999999999999</c:v>
                </c:pt>
                <c:pt idx="47">
                  <c:v>40.226999999999997</c:v>
                </c:pt>
                <c:pt idx="48">
                  <c:v>21.925000000000001</c:v>
                </c:pt>
                <c:pt idx="49">
                  <c:v>19.335999999999999</c:v>
                </c:pt>
                <c:pt idx="50">
                  <c:v>14.65</c:v>
                </c:pt>
                <c:pt idx="51">
                  <c:v>15.446999999999999</c:v>
                </c:pt>
                <c:pt idx="52">
                  <c:v>12.257999999999999</c:v>
                </c:pt>
                <c:pt idx="53">
                  <c:v>82.125</c:v>
                </c:pt>
                <c:pt idx="54">
                  <c:v>11.208</c:v>
                </c:pt>
                <c:pt idx="55">
                  <c:v>10.622</c:v>
                </c:pt>
                <c:pt idx="56">
                  <c:v>15.603</c:v>
                </c:pt>
                <c:pt idx="57" formatCode="0.0">
                  <c:v>25.715</c:v>
                </c:pt>
                <c:pt idx="58">
                  <c:v>3.7869999999999999</c:v>
                </c:pt>
                <c:pt idx="59" formatCode="0.0">
                  <c:v>29.417999999999999</c:v>
                </c:pt>
                <c:pt idx="60" formatCode="0.0">
                  <c:v>20.38</c:v>
                </c:pt>
                <c:pt idx="61" formatCode="0.0">
                  <c:v>46.01</c:v>
                </c:pt>
                <c:pt idx="62" formatCode="0.0">
                  <c:v>34.642000000000003</c:v>
                </c:pt>
                <c:pt idx="63" formatCode="0.0">
                  <c:v>79.783000000000001</c:v>
                </c:pt>
                <c:pt idx="64" formatCode="0.0">
                  <c:v>21.731000000000002</c:v>
                </c:pt>
                <c:pt idx="65" formatCode="0.0">
                  <c:v>35.673000000000002</c:v>
                </c:pt>
                <c:pt idx="67">
                  <c:v>168.25</c:v>
                </c:pt>
                <c:pt idx="68" formatCode="0.0">
                  <c:v>79.125</c:v>
                </c:pt>
                <c:pt idx="69" formatCode="0.0">
                  <c:v>45.966999999999999</c:v>
                </c:pt>
                <c:pt idx="70" formatCode="0.0">
                  <c:v>32.539000000000001</c:v>
                </c:pt>
                <c:pt idx="71">
                  <c:v>10.986000000000001</c:v>
                </c:pt>
                <c:pt idx="72" formatCode="0.0">
                  <c:v>104.735</c:v>
                </c:pt>
                <c:pt idx="73" formatCode="0.0">
                  <c:v>54.109000000000002</c:v>
                </c:pt>
                <c:pt idx="74" formatCode="0.0">
                  <c:v>44.771999999999998</c:v>
                </c:pt>
                <c:pt idx="75" formatCode="0.0">
                  <c:v>40.786999999999999</c:v>
                </c:pt>
                <c:pt idx="76" formatCode="0.0">
                  <c:v>29.625</c:v>
                </c:pt>
                <c:pt idx="77" formatCode="0.0">
                  <c:v>29</c:v>
                </c:pt>
                <c:pt idx="78" formatCode="0.0">
                  <c:v>44.703000000000003</c:v>
                </c:pt>
                <c:pt idx="79" formatCode="0.0">
                  <c:v>40.97</c:v>
                </c:pt>
                <c:pt idx="80" formatCode="0.0">
                  <c:v>28.486999999999998</c:v>
                </c:pt>
                <c:pt idx="81" formatCode="0.0">
                  <c:v>39.061</c:v>
                </c:pt>
                <c:pt idx="82" formatCode="0.0">
                  <c:v>101.163</c:v>
                </c:pt>
                <c:pt idx="83" formatCode="0.0">
                  <c:v>93.341999999999999</c:v>
                </c:pt>
                <c:pt idx="84" formatCode="0.0">
                  <c:v>52.511000000000003</c:v>
                </c:pt>
                <c:pt idx="85" formatCode="0.0">
                  <c:v>47.189</c:v>
                </c:pt>
                <c:pt idx="86" formatCode="0.0">
                  <c:v>91.847999999999999</c:v>
                </c:pt>
                <c:pt idx="87" formatCode="0.0">
                  <c:v>3.24</c:v>
                </c:pt>
                <c:pt idx="88" formatCode="0.0">
                  <c:v>64.671999999999997</c:v>
                </c:pt>
                <c:pt idx="89" formatCode="0.0">
                  <c:v>39.262</c:v>
                </c:pt>
                <c:pt idx="90" formatCode="0.0">
                  <c:v>30.492000000000001</c:v>
                </c:pt>
                <c:pt idx="91" formatCode="0.0">
                  <c:v>24.033000000000001</c:v>
                </c:pt>
                <c:pt idx="92" formatCode="0.0">
                  <c:v>88.581000000000003</c:v>
                </c:pt>
                <c:pt idx="94" formatCode="0.0">
                  <c:v>6.0380000000000003</c:v>
                </c:pt>
                <c:pt idx="95" formatCode="0.0">
                  <c:v>25.25</c:v>
                </c:pt>
                <c:pt idx="96" formatCode="0.0">
                  <c:v>5.4459999999999997</c:v>
                </c:pt>
                <c:pt idx="97" formatCode="0.0">
                  <c:v>64.027000000000001</c:v>
                </c:pt>
                <c:pt idx="98" formatCode="0.0">
                  <c:v>56.761000000000003</c:v>
                </c:pt>
                <c:pt idx="99" formatCode="0.0">
                  <c:v>35.273000000000003</c:v>
                </c:pt>
                <c:pt idx="100" formatCode="0.0">
                  <c:v>31.606999999999999</c:v>
                </c:pt>
                <c:pt idx="101" formatCode="0.0">
                  <c:v>59.35</c:v>
                </c:pt>
                <c:pt idx="102" formatCode="0.0">
                  <c:v>37.027000000000001</c:v>
                </c:pt>
                <c:pt idx="103" formatCode="0.0">
                  <c:v>7.5129999999999999</c:v>
                </c:pt>
                <c:pt idx="104" formatCode="0.0">
                  <c:v>33.308</c:v>
                </c:pt>
                <c:pt idx="105">
                  <c:v>19.327000000000002</c:v>
                </c:pt>
                <c:pt idx="106">
                  <c:v>13.571</c:v>
                </c:pt>
                <c:pt idx="107">
                  <c:v>320.5</c:v>
                </c:pt>
                <c:pt idx="108" formatCode="0.0">
                  <c:v>65.125</c:v>
                </c:pt>
                <c:pt idx="111" formatCode="0.0">
                  <c:v>23.391999999999999</c:v>
                </c:pt>
                <c:pt idx="112">
                  <c:v>10.228999999999999</c:v>
                </c:pt>
                <c:pt idx="113">
                  <c:v>9.1920000000000002</c:v>
                </c:pt>
                <c:pt idx="114">
                  <c:v>24</c:v>
                </c:pt>
                <c:pt idx="115">
                  <c:v>23.25</c:v>
                </c:pt>
                <c:pt idx="116">
                  <c:v>6.4429999999999996</c:v>
                </c:pt>
              </c:numCache>
            </c:numRef>
          </c:xVal>
          <c:yVal>
            <c:numRef>
              <c:f>Sheet2!$G$4:$G$121</c:f>
              <c:numCache>
                <c:formatCode>0</c:formatCode>
                <c:ptCount val="118"/>
                <c:pt idx="0">
                  <c:v>15.082000000000001</c:v>
                </c:pt>
                <c:pt idx="1">
                  <c:v>32.654000000000003</c:v>
                </c:pt>
                <c:pt idx="2">
                  <c:v>33.761000000000003</c:v>
                </c:pt>
                <c:pt idx="3">
                  <c:v>47.054000000000002</c:v>
                </c:pt>
                <c:pt idx="4">
                  <c:v>26.132000000000001</c:v>
                </c:pt>
                <c:pt idx="5">
                  <c:v>20.277000000000001</c:v>
                </c:pt>
                <c:pt idx="6">
                  <c:v>25.49</c:v>
                </c:pt>
                <c:pt idx="7" formatCode="0.0">
                  <c:v>11.499000000000001</c:v>
                </c:pt>
                <c:pt idx="8" formatCode="0.0">
                  <c:v>29.855</c:v>
                </c:pt>
                <c:pt idx="9" formatCode="0.0">
                  <c:v>27.853999999999999</c:v>
                </c:pt>
                <c:pt idx="10" formatCode="0.0">
                  <c:v>12.662000000000001</c:v>
                </c:pt>
                <c:pt idx="11">
                  <c:v>15.105</c:v>
                </c:pt>
                <c:pt idx="12">
                  <c:v>13.792999999999999</c:v>
                </c:pt>
                <c:pt idx="13">
                  <c:v>29.187999999999999</c:v>
                </c:pt>
                <c:pt idx="14">
                  <c:v>2.2440000000000002</c:v>
                </c:pt>
                <c:pt idx="15">
                  <c:v>12.871</c:v>
                </c:pt>
                <c:pt idx="16">
                  <c:v>17.111999999999998</c:v>
                </c:pt>
                <c:pt idx="17">
                  <c:v>17.111999999999998</c:v>
                </c:pt>
                <c:pt idx="18" formatCode="0.0">
                  <c:v>5.9509999999999996</c:v>
                </c:pt>
                <c:pt idx="19">
                  <c:v>21.141999999999999</c:v>
                </c:pt>
                <c:pt idx="20" formatCode="0.0">
                  <c:v>26.742000000000001</c:v>
                </c:pt>
                <c:pt idx="21" formatCode="0.0">
                  <c:v>22.684000000000001</c:v>
                </c:pt>
                <c:pt idx="22">
                  <c:v>25.010999999999999</c:v>
                </c:pt>
                <c:pt idx="23">
                  <c:v>20.338999999999999</c:v>
                </c:pt>
                <c:pt idx="24" formatCode="0.0">
                  <c:v>18.103000000000002</c:v>
                </c:pt>
                <c:pt idx="25" formatCode="0.0">
                  <c:v>16.966000000000001</c:v>
                </c:pt>
                <c:pt idx="26" formatCode="0.0">
                  <c:v>38.725999999999999</c:v>
                </c:pt>
                <c:pt idx="27">
                  <c:v>43.61</c:v>
                </c:pt>
                <c:pt idx="28">
                  <c:v>62.338000000000001</c:v>
                </c:pt>
                <c:pt idx="29">
                  <c:v>9.5020000000000007</c:v>
                </c:pt>
                <c:pt idx="30">
                  <c:v>12.972</c:v>
                </c:pt>
                <c:pt idx="31" formatCode="0.0">
                  <c:v>29.693000000000001</c:v>
                </c:pt>
                <c:pt idx="32">
                  <c:v>15.83</c:v>
                </c:pt>
                <c:pt idx="33">
                  <c:v>16.75</c:v>
                </c:pt>
                <c:pt idx="35">
                  <c:v>18.512</c:v>
                </c:pt>
                <c:pt idx="36">
                  <c:v>12.532</c:v>
                </c:pt>
                <c:pt idx="37">
                  <c:v>1.286</c:v>
                </c:pt>
                <c:pt idx="38">
                  <c:v>21.324999999999999</c:v>
                </c:pt>
                <c:pt idx="39">
                  <c:v>22.170999999999999</c:v>
                </c:pt>
                <c:pt idx="40">
                  <c:v>14.52</c:v>
                </c:pt>
                <c:pt idx="41">
                  <c:v>25.699000000000002</c:v>
                </c:pt>
                <c:pt idx="42">
                  <c:v>13.692</c:v>
                </c:pt>
                <c:pt idx="43">
                  <c:v>11.721</c:v>
                </c:pt>
                <c:pt idx="44">
                  <c:v>19.387</c:v>
                </c:pt>
                <c:pt idx="45">
                  <c:v>28.335000000000001</c:v>
                </c:pt>
                <c:pt idx="46">
                  <c:v>20.692</c:v>
                </c:pt>
                <c:pt idx="47">
                  <c:v>30.033000000000001</c:v>
                </c:pt>
                <c:pt idx="48">
                  <c:v>21.42</c:v>
                </c:pt>
                <c:pt idx="49">
                  <c:v>16.625</c:v>
                </c:pt>
                <c:pt idx="50">
                  <c:v>13.19</c:v>
                </c:pt>
                <c:pt idx="51">
                  <c:v>13.682</c:v>
                </c:pt>
                <c:pt idx="52">
                  <c:v>11.821</c:v>
                </c:pt>
                <c:pt idx="53">
                  <c:v>62.5</c:v>
                </c:pt>
                <c:pt idx="54">
                  <c:v>10.16</c:v>
                </c:pt>
                <c:pt idx="55">
                  <c:v>10.31</c:v>
                </c:pt>
                <c:pt idx="56">
                  <c:v>14.12</c:v>
                </c:pt>
                <c:pt idx="57" formatCode="0.0">
                  <c:v>19.324000000000002</c:v>
                </c:pt>
                <c:pt idx="58">
                  <c:v>3.1240000000000001</c:v>
                </c:pt>
                <c:pt idx="59" formatCode="0.0">
                  <c:v>20.36</c:v>
                </c:pt>
                <c:pt idx="60" formatCode="0.0">
                  <c:v>14.483000000000001</c:v>
                </c:pt>
                <c:pt idx="61" formatCode="0.0">
                  <c:v>39.066000000000003</c:v>
                </c:pt>
                <c:pt idx="62" formatCode="0.0">
                  <c:v>28.899000000000001</c:v>
                </c:pt>
                <c:pt idx="63" formatCode="0.0">
                  <c:v>55.503</c:v>
                </c:pt>
                <c:pt idx="64" formatCode="0.0">
                  <c:v>14.250999999999999</c:v>
                </c:pt>
                <c:pt idx="65" formatCode="0.0">
                  <c:v>24.082999999999998</c:v>
                </c:pt>
                <c:pt idx="67">
                  <c:v>119.5</c:v>
                </c:pt>
                <c:pt idx="68" formatCode="0.0">
                  <c:v>57.500999999999998</c:v>
                </c:pt>
                <c:pt idx="69" formatCode="0.0">
                  <c:v>37.24</c:v>
                </c:pt>
                <c:pt idx="70" formatCode="0.0">
                  <c:v>20.949000000000002</c:v>
                </c:pt>
                <c:pt idx="71">
                  <c:v>7.9560000000000004</c:v>
                </c:pt>
                <c:pt idx="72" formatCode="0.0">
                  <c:v>76.236999999999995</c:v>
                </c:pt>
                <c:pt idx="73" formatCode="0.0">
                  <c:v>31.498000000000001</c:v>
                </c:pt>
                <c:pt idx="74" formatCode="0.0">
                  <c:v>28.08</c:v>
                </c:pt>
                <c:pt idx="75" formatCode="0.0">
                  <c:v>25.052</c:v>
                </c:pt>
                <c:pt idx="76" formatCode="0.0">
                  <c:v>21.875</c:v>
                </c:pt>
                <c:pt idx="77" formatCode="0.0">
                  <c:v>19</c:v>
                </c:pt>
                <c:pt idx="78" formatCode="0.0">
                  <c:v>30.062999999999999</c:v>
                </c:pt>
                <c:pt idx="79" formatCode="0.0">
                  <c:v>29.651</c:v>
                </c:pt>
                <c:pt idx="80" formatCode="0.0">
                  <c:v>18.661999999999999</c:v>
                </c:pt>
                <c:pt idx="81" formatCode="0.0">
                  <c:v>33.454999999999998</c:v>
                </c:pt>
                <c:pt idx="82" formatCode="0.0">
                  <c:v>85.016999999999996</c:v>
                </c:pt>
                <c:pt idx="83" formatCode="0.0">
                  <c:v>63.418999999999997</c:v>
                </c:pt>
                <c:pt idx="84" formatCode="0.0">
                  <c:v>27.58</c:v>
                </c:pt>
                <c:pt idx="85" formatCode="0.0">
                  <c:v>33.307000000000002</c:v>
                </c:pt>
                <c:pt idx="86" formatCode="0.0">
                  <c:v>50.332999999999998</c:v>
                </c:pt>
                <c:pt idx="87" formatCode="0.0">
                  <c:v>1.69</c:v>
                </c:pt>
                <c:pt idx="88" formatCode="0.0">
                  <c:v>44.497</c:v>
                </c:pt>
                <c:pt idx="89" formatCode="0.0">
                  <c:v>23.213000000000001</c:v>
                </c:pt>
                <c:pt idx="90" formatCode="0.0">
                  <c:v>19.821000000000002</c:v>
                </c:pt>
                <c:pt idx="91" formatCode="0.0">
                  <c:v>17.413</c:v>
                </c:pt>
                <c:pt idx="92" formatCode="0.0">
                  <c:v>67.486999999999995</c:v>
                </c:pt>
                <c:pt idx="94" formatCode="0.0">
                  <c:v>4.1589999999999998</c:v>
                </c:pt>
                <c:pt idx="95" formatCode="0.0">
                  <c:v>16.25</c:v>
                </c:pt>
                <c:pt idx="96" formatCode="0.0">
                  <c:v>4.1509999999999998</c:v>
                </c:pt>
                <c:pt idx="97" formatCode="0.0">
                  <c:v>50.91</c:v>
                </c:pt>
                <c:pt idx="98" formatCode="0.0">
                  <c:v>36.777999999999999</c:v>
                </c:pt>
                <c:pt idx="99" formatCode="0.0">
                  <c:v>23.026</c:v>
                </c:pt>
                <c:pt idx="100" formatCode="0.0">
                  <c:v>21.553000000000001</c:v>
                </c:pt>
                <c:pt idx="101" formatCode="0.0">
                  <c:v>51.449999999999996</c:v>
                </c:pt>
                <c:pt idx="102" formatCode="0.0">
                  <c:v>24.709</c:v>
                </c:pt>
                <c:pt idx="103" formatCode="0.0">
                  <c:v>5.2949999999999999</c:v>
                </c:pt>
                <c:pt idx="104" formatCode="0.0">
                  <c:v>27.256</c:v>
                </c:pt>
                <c:pt idx="105">
                  <c:v>14.648</c:v>
                </c:pt>
                <c:pt idx="106">
                  <c:v>10.324</c:v>
                </c:pt>
                <c:pt idx="107">
                  <c:v>233.25</c:v>
                </c:pt>
                <c:pt idx="108" formatCode="0.0">
                  <c:v>42.625</c:v>
                </c:pt>
                <c:pt idx="111" formatCode="0.0">
                  <c:v>15.785</c:v>
                </c:pt>
                <c:pt idx="112">
                  <c:v>9.5950000000000006</c:v>
                </c:pt>
                <c:pt idx="113">
                  <c:v>6.4720000000000004</c:v>
                </c:pt>
                <c:pt idx="114">
                  <c:v>19.625</c:v>
                </c:pt>
                <c:pt idx="115">
                  <c:v>18</c:v>
                </c:pt>
                <c:pt idx="116">
                  <c:v>6.3440000000000003</c:v>
                </c:pt>
              </c:numCache>
            </c:numRef>
          </c:yVal>
          <c:smooth val="0"/>
          <c:extLst>
            <c:ext xmlns:c16="http://schemas.microsoft.com/office/drawing/2014/chart" uri="{C3380CC4-5D6E-409C-BE32-E72D297353CC}">
              <c16:uniqueId val="{00000000-D7E2-4D81-8A0E-073FEF14F10F}"/>
            </c:ext>
          </c:extLst>
        </c:ser>
        <c:dLbls>
          <c:showLegendKey val="0"/>
          <c:showVal val="0"/>
          <c:showCatName val="0"/>
          <c:showSerName val="0"/>
          <c:showPercent val="0"/>
          <c:showBubbleSize val="0"/>
        </c:dLbls>
        <c:axId val="404505312"/>
        <c:axId val="404501048"/>
      </c:scatterChart>
      <c:valAx>
        <c:axId val="404505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501048"/>
        <c:crosses val="autoZero"/>
        <c:crossBetween val="midCat"/>
      </c:valAx>
      <c:valAx>
        <c:axId val="4045010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TDP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5053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Sheet2!$H$4:$H$121</c:f>
              <c:numCache>
                <c:formatCode>0.0</c:formatCode>
                <c:ptCount val="118"/>
                <c:pt idx="0">
                  <c:v>44.5625</c:v>
                </c:pt>
                <c:pt idx="1">
                  <c:v>160.5</c:v>
                </c:pt>
                <c:pt idx="2">
                  <c:v>248.5625</c:v>
                </c:pt>
                <c:pt idx="3">
                  <c:v>309.5</c:v>
                </c:pt>
                <c:pt idx="4">
                  <c:v>183.1081081081081</c:v>
                </c:pt>
                <c:pt idx="5">
                  <c:v>219.3704600484262</c:v>
                </c:pt>
                <c:pt idx="6">
                  <c:v>199.04076738609115</c:v>
                </c:pt>
                <c:pt idx="7">
                  <c:v>87.25</c:v>
                </c:pt>
                <c:pt idx="8">
                  <c:v>170.75</c:v>
                </c:pt>
                <c:pt idx="9">
                  <c:v>162.375</c:v>
                </c:pt>
                <c:pt idx="10">
                  <c:v>139.1875</c:v>
                </c:pt>
                <c:pt idx="11">
                  <c:v>70.492999999999995</c:v>
                </c:pt>
                <c:pt idx="12">
                  <c:v>193.125</c:v>
                </c:pt>
                <c:pt idx="13">
                  <c:v>148</c:v>
                </c:pt>
                <c:pt idx="14">
                  <c:v>63.724274733449001</c:v>
                </c:pt>
                <c:pt idx="15">
                  <c:v>42.1875</c:v>
                </c:pt>
                <c:pt idx="16">
                  <c:v>71.5625</c:v>
                </c:pt>
                <c:pt idx="17">
                  <c:v>84.9375</c:v>
                </c:pt>
                <c:pt idx="18">
                  <c:v>88.105000000000004</c:v>
                </c:pt>
                <c:pt idx="19">
                  <c:v>100.646</c:v>
                </c:pt>
                <c:pt idx="20">
                  <c:v>102.6875</c:v>
                </c:pt>
                <c:pt idx="21">
                  <c:v>103.375</c:v>
                </c:pt>
                <c:pt idx="22">
                  <c:v>103.456</c:v>
                </c:pt>
                <c:pt idx="23">
                  <c:v>119.80200000000001</c:v>
                </c:pt>
                <c:pt idx="24">
                  <c:v>124.4375</c:v>
                </c:pt>
                <c:pt idx="25">
                  <c:v>131.25</c:v>
                </c:pt>
                <c:pt idx="26">
                  <c:v>208.04400000000001</c:v>
                </c:pt>
                <c:pt idx="27">
                  <c:v>269.11399999999998</c:v>
                </c:pt>
                <c:pt idx="28">
                  <c:v>284.75</c:v>
                </c:pt>
                <c:pt idx="29">
                  <c:v>284.76499999999999</c:v>
                </c:pt>
                <c:pt idx="30">
                  <c:v>317.125</c:v>
                </c:pt>
                <c:pt idx="31">
                  <c:v>365.49700000000001</c:v>
                </c:pt>
              </c:numCache>
            </c:numRef>
          </c:xVal>
          <c:yVal>
            <c:numRef>
              <c:f>Sheet2!$E$4:$E$121</c:f>
              <c:numCache>
                <c:formatCode>0.0</c:formatCode>
                <c:ptCount val="118"/>
                <c:pt idx="0">
                  <c:v>3.2610000000000001</c:v>
                </c:pt>
                <c:pt idx="1">
                  <c:v>7.5430000000000001</c:v>
                </c:pt>
                <c:pt idx="2">
                  <c:v>20.797000000000001</c:v>
                </c:pt>
                <c:pt idx="3">
                  <c:v>22.442</c:v>
                </c:pt>
                <c:pt idx="4">
                  <c:v>32.448999999999998</c:v>
                </c:pt>
                <c:pt idx="5">
                  <c:v>83.097999999999999</c:v>
                </c:pt>
                <c:pt idx="6">
                  <c:v>87.808000000000007</c:v>
                </c:pt>
                <c:pt idx="7">
                  <c:v>19.733000000000001</c:v>
                </c:pt>
                <c:pt idx="8">
                  <c:v>26.858000000000001</c:v>
                </c:pt>
                <c:pt idx="9">
                  <c:v>28.675000000000001</c:v>
                </c:pt>
                <c:pt idx="10">
                  <c:v>30.024999999999999</c:v>
                </c:pt>
                <c:pt idx="11">
                  <c:v>2.4049999999999998</c:v>
                </c:pt>
                <c:pt idx="12">
                  <c:v>4.5049999999999999</c:v>
                </c:pt>
                <c:pt idx="13">
                  <c:v>4.9340000000000002</c:v>
                </c:pt>
                <c:pt idx="14">
                  <c:v>5.351</c:v>
                </c:pt>
                <c:pt idx="32">
                  <c:v>1.218</c:v>
                </c:pt>
                <c:pt idx="33">
                  <c:v>1.7170000000000001</c:v>
                </c:pt>
                <c:pt idx="34">
                  <c:v>2.4249999999999998</c:v>
                </c:pt>
                <c:pt idx="35">
                  <c:v>2.5499999999999998</c:v>
                </c:pt>
                <c:pt idx="36">
                  <c:v>2.6589999999999998</c:v>
                </c:pt>
                <c:pt idx="37">
                  <c:v>2.6935000000000002</c:v>
                </c:pt>
                <c:pt idx="38">
                  <c:v>3.1459999999999999</c:v>
                </c:pt>
                <c:pt idx="39">
                  <c:v>5.8239999999999998</c:v>
                </c:pt>
                <c:pt idx="40">
                  <c:v>7.6710000000000003</c:v>
                </c:pt>
                <c:pt idx="41">
                  <c:v>8.5920000000000005</c:v>
                </c:pt>
                <c:pt idx="42">
                  <c:v>12.114000000000001</c:v>
                </c:pt>
                <c:pt idx="43">
                  <c:v>12.343999999999999</c:v>
                </c:pt>
                <c:pt idx="44">
                  <c:v>13.375999999999999</c:v>
                </c:pt>
                <c:pt idx="45">
                  <c:v>14.275</c:v>
                </c:pt>
                <c:pt idx="46">
                  <c:v>17.123999999999999</c:v>
                </c:pt>
                <c:pt idx="47">
                  <c:v>19.91</c:v>
                </c:pt>
                <c:pt idx="48">
                  <c:v>21.693999999999999</c:v>
                </c:pt>
                <c:pt idx="49">
                  <c:v>28.741</c:v>
                </c:pt>
                <c:pt idx="50">
                  <c:v>29.584</c:v>
                </c:pt>
                <c:pt idx="51">
                  <c:v>31.478000000000002</c:v>
                </c:pt>
                <c:pt idx="52">
                  <c:v>35.462000000000003</c:v>
                </c:pt>
                <c:pt idx="53">
                  <c:v>39.289000000000001</c:v>
                </c:pt>
                <c:pt idx="54">
                  <c:v>40.875999999999998</c:v>
                </c:pt>
                <c:pt idx="55">
                  <c:v>43.582999999999998</c:v>
                </c:pt>
                <c:pt idx="56">
                  <c:v>52.694000000000003</c:v>
                </c:pt>
                <c:pt idx="57">
                  <c:v>59.588000000000001</c:v>
                </c:pt>
                <c:pt idx="58">
                  <c:v>91.590999999999994</c:v>
                </c:pt>
                <c:pt idx="59">
                  <c:v>100.295</c:v>
                </c:pt>
                <c:pt idx="60">
                  <c:v>122.649</c:v>
                </c:pt>
                <c:pt idx="61">
                  <c:v>125.009</c:v>
                </c:pt>
                <c:pt idx="62">
                  <c:v>134.65600000000001</c:v>
                </c:pt>
                <c:pt idx="63">
                  <c:v>137.637</c:v>
                </c:pt>
                <c:pt idx="64">
                  <c:v>140.73599999999999</c:v>
                </c:pt>
                <c:pt idx="65">
                  <c:v>145.53800000000001</c:v>
                </c:pt>
                <c:pt idx="66">
                  <c:v>162.38300000000001</c:v>
                </c:pt>
                <c:pt idx="67">
                  <c:v>175.75800000000001</c:v>
                </c:pt>
                <c:pt idx="68">
                  <c:v>187.40199999999999</c:v>
                </c:pt>
                <c:pt idx="69">
                  <c:v>193.94800000000001</c:v>
                </c:pt>
                <c:pt idx="70">
                  <c:v>195.892</c:v>
                </c:pt>
                <c:pt idx="71">
                  <c:v>205.96799999999999</c:v>
                </c:pt>
                <c:pt idx="72">
                  <c:v>208.57</c:v>
                </c:pt>
                <c:pt idx="73">
                  <c:v>212.77699999999999</c:v>
                </c:pt>
                <c:pt idx="74">
                  <c:v>215.0215</c:v>
                </c:pt>
                <c:pt idx="75">
                  <c:v>226.99799999999999</c:v>
                </c:pt>
                <c:pt idx="76">
                  <c:v>239.22800000000001</c:v>
                </c:pt>
                <c:pt idx="77">
                  <c:v>242.51499999999999</c:v>
                </c:pt>
                <c:pt idx="78">
                  <c:v>242.92500000000001</c:v>
                </c:pt>
                <c:pt idx="79">
                  <c:v>245.64500000000001</c:v>
                </c:pt>
                <c:pt idx="80">
                  <c:v>260.08999999999997</c:v>
                </c:pt>
                <c:pt idx="81">
                  <c:v>264.2</c:v>
                </c:pt>
                <c:pt idx="82">
                  <c:v>268.81900000000002</c:v>
                </c:pt>
                <c:pt idx="83">
                  <c:v>282.24900000000002</c:v>
                </c:pt>
                <c:pt idx="84">
                  <c:v>306.64499999999998</c:v>
                </c:pt>
                <c:pt idx="85">
                  <c:v>306.85899999999998</c:v>
                </c:pt>
                <c:pt idx="86">
                  <c:v>307.221</c:v>
                </c:pt>
                <c:pt idx="87">
                  <c:v>314.49</c:v>
                </c:pt>
                <c:pt idx="88">
                  <c:v>342.14400000000001</c:v>
                </c:pt>
                <c:pt idx="89">
                  <c:v>361.25400000000002</c:v>
                </c:pt>
                <c:pt idx="90">
                  <c:v>420.74099999999999</c:v>
                </c:pt>
                <c:pt idx="91">
                  <c:v>508.44</c:v>
                </c:pt>
                <c:pt idx="92">
                  <c:v>523.50800000000004</c:v>
                </c:pt>
                <c:pt idx="93">
                  <c:v>565.16899999999998</c:v>
                </c:pt>
                <c:pt idx="94">
                  <c:v>589.154</c:v>
                </c:pt>
                <c:pt idx="95">
                  <c:v>606.74</c:v>
                </c:pt>
                <c:pt idx="96">
                  <c:v>680.30700000000002</c:v>
                </c:pt>
                <c:pt idx="97">
                  <c:v>728.57</c:v>
                </c:pt>
                <c:pt idx="98">
                  <c:v>733.12900000000002</c:v>
                </c:pt>
                <c:pt idx="99">
                  <c:v>755.09799999999996</c:v>
                </c:pt>
                <c:pt idx="100">
                  <c:v>761.05</c:v>
                </c:pt>
                <c:pt idx="101">
                  <c:v>922.64300000000003</c:v>
                </c:pt>
                <c:pt idx="102">
                  <c:v>992.93849999999998</c:v>
                </c:pt>
                <c:pt idx="103">
                  <c:v>1005.388</c:v>
                </c:pt>
                <c:pt idx="104">
                  <c:v>1903.864</c:v>
                </c:pt>
                <c:pt idx="105">
                  <c:v>0</c:v>
                </c:pt>
                <c:pt idx="106">
                  <c:v>0</c:v>
                </c:pt>
                <c:pt idx="107">
                  <c:v>0</c:v>
                </c:pt>
              </c:numCache>
            </c:numRef>
          </c:yVal>
          <c:smooth val="0"/>
          <c:extLst>
            <c:ext xmlns:c16="http://schemas.microsoft.com/office/drawing/2014/chart" uri="{C3380CC4-5D6E-409C-BE32-E72D297353CC}">
              <c16:uniqueId val="{00000001-AEBE-488F-8024-3D21FE868911}"/>
            </c:ext>
          </c:extLst>
        </c:ser>
        <c:dLbls>
          <c:showLegendKey val="0"/>
          <c:showVal val="0"/>
          <c:showCatName val="0"/>
          <c:showSerName val="0"/>
          <c:showPercent val="0"/>
          <c:showBubbleSize val="0"/>
        </c:dLbls>
        <c:axId val="404505312"/>
        <c:axId val="404501048"/>
      </c:scatterChart>
      <c:valAx>
        <c:axId val="404505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TKN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501048"/>
        <c:crosses val="autoZero"/>
        <c:crossBetween val="midCat"/>
      </c:valAx>
      <c:valAx>
        <c:axId val="40450104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5053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Sheet2!$A$4</c:f>
              <c:strCache>
                <c:ptCount val="1"/>
                <c:pt idx="0">
                  <c:v>Cross Plains</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1081342957130359"/>
                  <c:y val="-9.16721347331583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Sheet2!$H$4:$H$10</c:f>
              <c:numCache>
                <c:formatCode>0.0</c:formatCode>
                <c:ptCount val="7"/>
                <c:pt idx="0">
                  <c:v>44.5625</c:v>
                </c:pt>
                <c:pt idx="1">
                  <c:v>160.5</c:v>
                </c:pt>
                <c:pt idx="2">
                  <c:v>248.5625</c:v>
                </c:pt>
                <c:pt idx="3">
                  <c:v>309.5</c:v>
                </c:pt>
                <c:pt idx="4">
                  <c:v>183.1081081081081</c:v>
                </c:pt>
                <c:pt idx="5">
                  <c:v>219.3704600484262</c:v>
                </c:pt>
                <c:pt idx="6">
                  <c:v>199.04076738609115</c:v>
                </c:pt>
              </c:numCache>
            </c:numRef>
          </c:xVal>
          <c:yVal>
            <c:numRef>
              <c:f>Sheet2!$E$4:$E$10</c:f>
              <c:numCache>
                <c:formatCode>0.0</c:formatCode>
                <c:ptCount val="7"/>
                <c:pt idx="0">
                  <c:v>3.2610000000000001</c:v>
                </c:pt>
                <c:pt idx="1">
                  <c:v>7.5430000000000001</c:v>
                </c:pt>
                <c:pt idx="2">
                  <c:v>20.797000000000001</c:v>
                </c:pt>
                <c:pt idx="3">
                  <c:v>22.442</c:v>
                </c:pt>
                <c:pt idx="4">
                  <c:v>32.448999999999998</c:v>
                </c:pt>
                <c:pt idx="5">
                  <c:v>83.097999999999999</c:v>
                </c:pt>
                <c:pt idx="6">
                  <c:v>87.808000000000007</c:v>
                </c:pt>
              </c:numCache>
            </c:numRef>
          </c:yVal>
          <c:smooth val="0"/>
          <c:extLst>
            <c:ext xmlns:c16="http://schemas.microsoft.com/office/drawing/2014/chart" uri="{C3380CC4-5D6E-409C-BE32-E72D297353CC}">
              <c16:uniqueId val="{00000001-6E99-4416-BE94-5C2997E37F1F}"/>
            </c:ext>
          </c:extLst>
        </c:ser>
        <c:ser>
          <c:idx val="1"/>
          <c:order val="1"/>
          <c:tx>
            <c:strRef>
              <c:f>Sheet2!$A$15</c:f>
              <c:strCache>
                <c:ptCount val="1"/>
                <c:pt idx="0">
                  <c:v>DFRC2</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8.1604986876640417E-2"/>
                  <c:y val="-0.1668839311752697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Sheet2!$H$15:$H$18</c:f>
              <c:numCache>
                <c:formatCode>0.0</c:formatCode>
                <c:ptCount val="4"/>
                <c:pt idx="0">
                  <c:v>70.492999999999995</c:v>
                </c:pt>
                <c:pt idx="1">
                  <c:v>193.125</c:v>
                </c:pt>
                <c:pt idx="2">
                  <c:v>148</c:v>
                </c:pt>
                <c:pt idx="3">
                  <c:v>63.724274733449001</c:v>
                </c:pt>
              </c:numCache>
            </c:numRef>
          </c:xVal>
          <c:yVal>
            <c:numRef>
              <c:f>Sheet2!$E$15:$E$18</c:f>
              <c:numCache>
                <c:formatCode>0.0</c:formatCode>
                <c:ptCount val="4"/>
                <c:pt idx="0">
                  <c:v>2.4049999999999998</c:v>
                </c:pt>
                <c:pt idx="1">
                  <c:v>4.5049999999999999</c:v>
                </c:pt>
                <c:pt idx="2">
                  <c:v>4.9340000000000002</c:v>
                </c:pt>
                <c:pt idx="3">
                  <c:v>5.351</c:v>
                </c:pt>
              </c:numCache>
            </c:numRef>
          </c:yVal>
          <c:smooth val="0"/>
          <c:extLst>
            <c:ext xmlns:c16="http://schemas.microsoft.com/office/drawing/2014/chart" uri="{C3380CC4-5D6E-409C-BE32-E72D297353CC}">
              <c16:uniqueId val="{00000003-6E99-4416-BE94-5C2997E37F1F}"/>
            </c:ext>
          </c:extLst>
        </c:ser>
        <c:ser>
          <c:idx val="2"/>
          <c:order val="2"/>
          <c:tx>
            <c:strRef>
              <c:f>Sheet2!$A$14</c:f>
              <c:strCache>
                <c:ptCount val="1"/>
                <c:pt idx="0">
                  <c:v>DFRC1</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3034965004374453"/>
                  <c:y val="0.1159095217264508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Sheet2!$H$11:$H$14</c:f>
              <c:numCache>
                <c:formatCode>0.0</c:formatCode>
                <c:ptCount val="4"/>
                <c:pt idx="0">
                  <c:v>87.25</c:v>
                </c:pt>
                <c:pt idx="1">
                  <c:v>170.75</c:v>
                </c:pt>
                <c:pt idx="2">
                  <c:v>162.375</c:v>
                </c:pt>
                <c:pt idx="3">
                  <c:v>139.1875</c:v>
                </c:pt>
              </c:numCache>
            </c:numRef>
          </c:xVal>
          <c:yVal>
            <c:numRef>
              <c:f>Sheet2!$E$11:$E$14</c:f>
              <c:numCache>
                <c:formatCode>0.0</c:formatCode>
                <c:ptCount val="4"/>
                <c:pt idx="0">
                  <c:v>19.733000000000001</c:v>
                </c:pt>
                <c:pt idx="1">
                  <c:v>26.858000000000001</c:v>
                </c:pt>
                <c:pt idx="2">
                  <c:v>28.675000000000001</c:v>
                </c:pt>
                <c:pt idx="3">
                  <c:v>30.024999999999999</c:v>
                </c:pt>
              </c:numCache>
            </c:numRef>
          </c:yVal>
          <c:smooth val="0"/>
          <c:extLst>
            <c:ext xmlns:c16="http://schemas.microsoft.com/office/drawing/2014/chart" uri="{C3380CC4-5D6E-409C-BE32-E72D297353CC}">
              <c16:uniqueId val="{00000005-6E99-4416-BE94-5C2997E37F1F}"/>
            </c:ext>
          </c:extLst>
        </c:ser>
        <c:dLbls>
          <c:showLegendKey val="0"/>
          <c:showVal val="0"/>
          <c:showCatName val="0"/>
          <c:showSerName val="0"/>
          <c:showPercent val="0"/>
          <c:showBubbleSize val="0"/>
        </c:dLbls>
        <c:axId val="338177984"/>
        <c:axId val="338179296"/>
      </c:scatterChart>
      <c:valAx>
        <c:axId val="338177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TKN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179296"/>
        <c:crosses val="autoZero"/>
        <c:crossBetween val="midCat"/>
      </c:valAx>
      <c:valAx>
        <c:axId val="33817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177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64D4D-4FF6-4012-B048-CF9CBB2D5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8026</Words>
  <Characters>45749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dc:creator>
  <cp:keywords/>
  <dc:description/>
  <cp:lastModifiedBy>Laura Good</cp:lastModifiedBy>
  <cp:revision>2</cp:revision>
  <cp:lastPrinted>2021-03-23T19:46:00Z</cp:lastPrinted>
  <dcterms:created xsi:type="dcterms:W3CDTF">2021-04-05T19:34:00Z</dcterms:created>
  <dcterms:modified xsi:type="dcterms:W3CDTF">2021-04-05T19:34:00Z</dcterms:modified>
</cp:coreProperties>
</file>