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B9EF2" w14:textId="77777777" w:rsidR="00644DD9" w:rsidRDefault="00C22BE9" w:rsidP="00644DD9">
      <w:pPr>
        <w:rPr>
          <w:i/>
          <w:iCs/>
          <w:sz w:val="32"/>
          <w:szCs w:val="32"/>
        </w:rPr>
      </w:pPr>
      <w:r w:rsidRPr="00C22BE9">
        <w:rPr>
          <w:i/>
          <w:i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7A5A87" wp14:editId="09EFD426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991100" cy="2247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621E8" w14:textId="77777777" w:rsidR="00C22BE9" w:rsidRPr="00C22BE9" w:rsidRDefault="00C22BE9" w:rsidP="00C22BE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C22BE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Kenosha County Land and Water Conservation Committee</w:t>
                            </w:r>
                          </w:p>
                          <w:p w14:paraId="488F8385" w14:textId="77777777" w:rsidR="00C22BE9" w:rsidRDefault="00C22BE9" w:rsidP="00C22BE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C22BE9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&amp; Kenosha County Division of Planning and Development</w:t>
                            </w:r>
                          </w:p>
                          <w:p w14:paraId="44B54EAC" w14:textId="77777777" w:rsidR="00C22BE9" w:rsidRDefault="00C22BE9" w:rsidP="00C22BE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A97EFA7" w14:textId="77777777" w:rsidR="00C22BE9" w:rsidRDefault="00C22BE9" w:rsidP="00C22BE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Are Pleased to Host the Southeast Area Wisconsin Land + Water Conservation Association Fall Tour Thursday, October 7, 2021</w:t>
                            </w:r>
                          </w:p>
                          <w:p w14:paraId="31D1CB56" w14:textId="77777777" w:rsidR="00785387" w:rsidRDefault="00785387" w:rsidP="00C22BE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9:30AM – 2:30PM</w:t>
                            </w:r>
                          </w:p>
                          <w:p w14:paraId="58726AD9" w14:textId="77777777" w:rsidR="00C22BE9" w:rsidRPr="00785387" w:rsidRDefault="00C22BE9" w:rsidP="00C22BE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879E10C" w14:textId="77777777" w:rsidR="00C22BE9" w:rsidRDefault="00C22BE9" w:rsidP="00C22BE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Location:  Petrifying Springs Park</w:t>
                            </w:r>
                          </w:p>
                          <w:p w14:paraId="36BB5783" w14:textId="77777777" w:rsidR="00C22BE9" w:rsidRDefault="00C22BE9" w:rsidP="00C22BE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5555 7</w:t>
                            </w:r>
                            <w:r w:rsidRPr="00C22BE9">
                              <w:rPr>
                                <w:i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Street</w:t>
                            </w:r>
                          </w:p>
                          <w:p w14:paraId="4C190160" w14:textId="77777777" w:rsidR="00C22BE9" w:rsidRPr="00C22BE9" w:rsidRDefault="00C22BE9" w:rsidP="00C22BE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Kenosha, WI 53144</w:t>
                            </w:r>
                          </w:p>
                          <w:p w14:paraId="76568FF8" w14:textId="77777777" w:rsidR="00C22BE9" w:rsidRPr="00C22BE9" w:rsidRDefault="00C22BE9" w:rsidP="00C22BE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1DE23F6" w14:textId="77777777" w:rsidR="00C22BE9" w:rsidRPr="00C22BE9" w:rsidRDefault="00C22BE9" w:rsidP="00C22BE9">
                            <w:pPr>
                              <w:pStyle w:val="NoSpacing"/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21692C5" w14:textId="77777777" w:rsidR="00C22BE9" w:rsidRDefault="00C22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A5A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0;width:393pt;height:17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">
                <v:textbox>
                  <w:txbxContent>
                    <w:p w14:paraId="274621E8" w14:textId="77777777" w:rsidR="00C22BE9" w:rsidRPr="00C22BE9" w:rsidRDefault="00C22BE9" w:rsidP="00C22BE9">
                      <w:pPr>
                        <w:pStyle w:val="NoSpacing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C22BE9">
                        <w:rPr>
                          <w:i/>
                          <w:iCs/>
                          <w:sz w:val="32"/>
                          <w:szCs w:val="32"/>
                        </w:rPr>
                        <w:t>Kenosha County Land and Water Conservation Committee</w:t>
                      </w:r>
                    </w:p>
                    <w:p w14:paraId="488F8385" w14:textId="77777777" w:rsidR="00C22BE9" w:rsidRDefault="00C22BE9" w:rsidP="00C22BE9">
                      <w:pPr>
                        <w:pStyle w:val="NoSpacing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C22BE9">
                        <w:rPr>
                          <w:i/>
                          <w:iCs/>
                          <w:sz w:val="32"/>
                          <w:szCs w:val="32"/>
                        </w:rPr>
                        <w:t>&amp; Kenosha County Division of Planning and Development</w:t>
                      </w:r>
                    </w:p>
                    <w:p w14:paraId="44B54EAC" w14:textId="77777777" w:rsidR="00C22BE9" w:rsidRDefault="00C22BE9" w:rsidP="00C22BE9">
                      <w:pPr>
                        <w:pStyle w:val="NoSpacing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7A97EFA7" w14:textId="77777777" w:rsidR="00C22BE9" w:rsidRDefault="00C22BE9" w:rsidP="00C22BE9">
                      <w:pPr>
                        <w:pStyle w:val="NoSpacing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Are Pleased to Host the Southeast Area Wisconsin Land + Water Conservation Association Fall Tour Thursday, October 7, 2021</w:t>
                      </w:r>
                    </w:p>
                    <w:p w14:paraId="31D1CB56" w14:textId="77777777" w:rsidR="00785387" w:rsidRDefault="00785387" w:rsidP="00C22BE9">
                      <w:pPr>
                        <w:pStyle w:val="NoSpacing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9:30AM – 2:30PM</w:t>
                      </w:r>
                    </w:p>
                    <w:p w14:paraId="58726AD9" w14:textId="77777777" w:rsidR="00C22BE9" w:rsidRPr="00785387" w:rsidRDefault="00C22BE9" w:rsidP="00C22BE9">
                      <w:pPr>
                        <w:pStyle w:val="NoSpacing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879E10C" w14:textId="77777777" w:rsidR="00C22BE9" w:rsidRDefault="00C22BE9" w:rsidP="00C22BE9">
                      <w:pPr>
                        <w:pStyle w:val="NoSpacing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Location:  Petrifying Springs Park</w:t>
                      </w:r>
                    </w:p>
                    <w:p w14:paraId="36BB5783" w14:textId="77777777" w:rsidR="00C22BE9" w:rsidRDefault="00C22BE9" w:rsidP="00C22BE9">
                      <w:pPr>
                        <w:pStyle w:val="NoSpacing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5555 7</w:t>
                      </w:r>
                      <w:r w:rsidRPr="00C22BE9">
                        <w:rPr>
                          <w:i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Street</w:t>
                      </w:r>
                    </w:p>
                    <w:p w14:paraId="4C190160" w14:textId="77777777" w:rsidR="00C22BE9" w:rsidRPr="00C22BE9" w:rsidRDefault="00C22BE9" w:rsidP="00C22BE9">
                      <w:pPr>
                        <w:pStyle w:val="NoSpacing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Kenosha, WI 53144</w:t>
                      </w:r>
                    </w:p>
                    <w:p w14:paraId="76568FF8" w14:textId="77777777" w:rsidR="00C22BE9" w:rsidRPr="00C22BE9" w:rsidRDefault="00C22BE9" w:rsidP="00C22BE9">
                      <w:pPr>
                        <w:pStyle w:val="NoSpacing"/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71DE23F6" w14:textId="77777777" w:rsidR="00C22BE9" w:rsidRPr="00C22BE9" w:rsidRDefault="00C22BE9" w:rsidP="00C22BE9">
                      <w:pPr>
                        <w:pStyle w:val="NoSpacing"/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21692C5" w14:textId="77777777" w:rsidR="00C22BE9" w:rsidRDefault="00C22BE9"/>
                  </w:txbxContent>
                </v:textbox>
                <w10:wrap type="square"/>
              </v:shape>
            </w:pict>
          </mc:Fallback>
        </mc:AlternateContent>
      </w:r>
      <w:r w:rsidR="00644DD9">
        <w:rPr>
          <w:noProof/>
        </w:rPr>
        <w:drawing>
          <wp:inline distT="0" distB="0" distL="0" distR="0" wp14:anchorId="50AA66E2" wp14:editId="3439C4F8">
            <wp:extent cx="1289051" cy="1133475"/>
            <wp:effectExtent l="0" t="0" r="635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D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51" cy="11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D9CA2" w14:textId="77777777" w:rsidR="00644DD9" w:rsidRDefault="00644DD9" w:rsidP="00644DD9">
      <w:pPr>
        <w:pStyle w:val="NoSpacing"/>
        <w:jc w:val="center"/>
        <w:rPr>
          <w:i/>
          <w:iCs/>
          <w:sz w:val="28"/>
          <w:szCs w:val="28"/>
        </w:rPr>
      </w:pPr>
    </w:p>
    <w:p w14:paraId="622EA9EC" w14:textId="77777777" w:rsidR="00644DD9" w:rsidRDefault="00644DD9" w:rsidP="00644DD9">
      <w:pPr>
        <w:pStyle w:val="NoSpacing"/>
        <w:jc w:val="center"/>
        <w:rPr>
          <w:i/>
          <w:iCs/>
          <w:sz w:val="28"/>
          <w:szCs w:val="28"/>
        </w:rPr>
      </w:pPr>
    </w:p>
    <w:p w14:paraId="3339AFFC" w14:textId="77777777" w:rsidR="00644DD9" w:rsidRDefault="00644DD9" w:rsidP="00644DD9">
      <w:pPr>
        <w:pStyle w:val="NoSpacing"/>
        <w:jc w:val="center"/>
        <w:rPr>
          <w:i/>
          <w:iCs/>
          <w:sz w:val="28"/>
          <w:szCs w:val="28"/>
        </w:rPr>
      </w:pPr>
    </w:p>
    <w:p w14:paraId="47211A95" w14:textId="77777777" w:rsidR="00C22BE9" w:rsidRDefault="00C22BE9" w:rsidP="00644DD9">
      <w:pPr>
        <w:pStyle w:val="NoSpacing"/>
        <w:jc w:val="center"/>
        <w:rPr>
          <w:i/>
          <w:iCs/>
          <w:sz w:val="28"/>
          <w:szCs w:val="28"/>
        </w:rPr>
      </w:pPr>
    </w:p>
    <w:p w14:paraId="5C059D45" w14:textId="77777777" w:rsidR="00C22BE9" w:rsidRDefault="00C22BE9" w:rsidP="00644DD9">
      <w:pPr>
        <w:pStyle w:val="NoSpacing"/>
        <w:jc w:val="center"/>
        <w:rPr>
          <w:i/>
          <w:iCs/>
          <w:sz w:val="28"/>
          <w:szCs w:val="28"/>
        </w:rPr>
      </w:pPr>
    </w:p>
    <w:p w14:paraId="699D5D9B" w14:textId="7CFA58D1" w:rsidR="00D54E90" w:rsidRDefault="008E7FE4" w:rsidP="008E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join us on this very active walking tour in and around Petrifying Springs Park and nearby locations as we examine multiple projects </w:t>
      </w:r>
      <w:r w:rsidR="00871372">
        <w:rPr>
          <w:sz w:val="24"/>
          <w:szCs w:val="24"/>
        </w:rPr>
        <w:t xml:space="preserve">designed to improve water quality, wildlife habitat, and natural resources management.  We will be </w:t>
      </w:r>
      <w:r w:rsidR="006F5886">
        <w:rPr>
          <w:sz w:val="24"/>
          <w:szCs w:val="24"/>
        </w:rPr>
        <w:t xml:space="preserve">doing a considerable amount of hiking so please wear sturdy shoes and dress for the weather.  If the weather forecast </w:t>
      </w:r>
      <w:r w:rsidR="00D54E90">
        <w:rPr>
          <w:sz w:val="24"/>
          <w:szCs w:val="24"/>
        </w:rPr>
        <w:t xml:space="preserve">for the day </w:t>
      </w:r>
      <w:r w:rsidR="006F5886">
        <w:rPr>
          <w:sz w:val="24"/>
          <w:szCs w:val="24"/>
        </w:rPr>
        <w:t xml:space="preserve">is </w:t>
      </w:r>
      <w:r w:rsidR="00D54E90">
        <w:rPr>
          <w:sz w:val="24"/>
          <w:szCs w:val="24"/>
        </w:rPr>
        <w:t>extremely poor</w:t>
      </w:r>
      <w:r w:rsidR="006F5886">
        <w:rPr>
          <w:sz w:val="24"/>
          <w:szCs w:val="24"/>
        </w:rPr>
        <w:t xml:space="preserve">, </w:t>
      </w:r>
      <w:r w:rsidR="00D54E90">
        <w:rPr>
          <w:sz w:val="24"/>
          <w:szCs w:val="24"/>
        </w:rPr>
        <w:t>we will send a cancellation notice 24</w:t>
      </w:r>
      <w:r w:rsidR="00DD2066">
        <w:rPr>
          <w:sz w:val="24"/>
          <w:szCs w:val="24"/>
        </w:rPr>
        <w:t>-</w:t>
      </w:r>
      <w:r w:rsidR="00D54E90">
        <w:rPr>
          <w:sz w:val="24"/>
          <w:szCs w:val="24"/>
        </w:rPr>
        <w:t>hours in advance.</w:t>
      </w:r>
      <w:r w:rsidR="002412AC">
        <w:rPr>
          <w:sz w:val="24"/>
          <w:szCs w:val="24"/>
        </w:rPr>
        <w:t xml:space="preserve">  Due to COVID &amp; bus/driver shortages we will carpool to offsite locations (</w:t>
      </w:r>
      <w:r w:rsidR="00BF0063">
        <w:rPr>
          <w:sz w:val="24"/>
          <w:szCs w:val="24"/>
        </w:rPr>
        <w:t xml:space="preserve">only </w:t>
      </w:r>
      <w:r w:rsidR="002412AC">
        <w:rPr>
          <w:sz w:val="24"/>
          <w:szCs w:val="24"/>
        </w:rPr>
        <w:t>1-2 miles away) for afternoon.</w:t>
      </w:r>
    </w:p>
    <w:p w14:paraId="513CD6E1" w14:textId="77777777" w:rsidR="00D54E90" w:rsidRDefault="00D54E90" w:rsidP="008E7FE4">
      <w:pPr>
        <w:pStyle w:val="NoSpacing"/>
        <w:rPr>
          <w:sz w:val="24"/>
          <w:szCs w:val="24"/>
        </w:rPr>
      </w:pPr>
    </w:p>
    <w:p w14:paraId="03AB6097" w14:textId="77777777" w:rsidR="00FB0E83" w:rsidRPr="00D83CAC" w:rsidRDefault="00FB0E83" w:rsidP="008E7FE4">
      <w:pPr>
        <w:pStyle w:val="NoSpacing"/>
        <w:rPr>
          <w:b/>
          <w:bCs/>
          <w:sz w:val="24"/>
          <w:szCs w:val="24"/>
        </w:rPr>
      </w:pPr>
      <w:r w:rsidRPr="00D83CAC">
        <w:rPr>
          <w:b/>
          <w:bCs/>
          <w:sz w:val="24"/>
          <w:szCs w:val="24"/>
        </w:rPr>
        <w:t>Schedule (subject to change):</w:t>
      </w:r>
    </w:p>
    <w:p w14:paraId="1C54A10A" w14:textId="38EF8281" w:rsidR="00FB0E83" w:rsidRDefault="00FB0E83" w:rsidP="00FB0E8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B0E83">
        <w:rPr>
          <w:b/>
          <w:bCs/>
          <w:sz w:val="24"/>
          <w:szCs w:val="24"/>
        </w:rPr>
        <w:t>9:30-10:00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Registration at Pavilion #6, Petrifying Springs Park (see map)</w:t>
      </w:r>
    </w:p>
    <w:p w14:paraId="66BEC24D" w14:textId="6D2F4AE7" w:rsidR="00DD2066" w:rsidRDefault="00FB0E83" w:rsidP="00FB0E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10:00-12:00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Tour Phase 1</w:t>
      </w:r>
      <w:r w:rsidR="002972E7">
        <w:rPr>
          <w:sz w:val="24"/>
          <w:szCs w:val="24"/>
        </w:rPr>
        <w:t xml:space="preserve"> &amp; 2</w:t>
      </w:r>
      <w:r>
        <w:rPr>
          <w:sz w:val="24"/>
          <w:szCs w:val="24"/>
        </w:rPr>
        <w:t xml:space="preserve"> </w:t>
      </w:r>
      <w:r w:rsidR="00DD2066">
        <w:rPr>
          <w:sz w:val="24"/>
          <w:szCs w:val="24"/>
        </w:rPr>
        <w:t xml:space="preserve">Petrifying Springs </w:t>
      </w:r>
      <w:r w:rsidR="002972E7">
        <w:rPr>
          <w:sz w:val="24"/>
          <w:szCs w:val="24"/>
        </w:rPr>
        <w:t xml:space="preserve">Pike River </w:t>
      </w:r>
      <w:r w:rsidR="00DD2066">
        <w:rPr>
          <w:sz w:val="24"/>
          <w:szCs w:val="24"/>
        </w:rPr>
        <w:t>&amp; Trail</w:t>
      </w:r>
      <w:r>
        <w:rPr>
          <w:sz w:val="24"/>
          <w:szCs w:val="24"/>
        </w:rPr>
        <w:t xml:space="preserve"> </w:t>
      </w:r>
      <w:r w:rsidR="00DD2066">
        <w:rPr>
          <w:sz w:val="24"/>
          <w:szCs w:val="24"/>
        </w:rPr>
        <w:t>Restoration Projects</w:t>
      </w:r>
    </w:p>
    <w:p w14:paraId="78024CC4" w14:textId="77777777" w:rsidR="00DD2066" w:rsidRDefault="00DD2066" w:rsidP="00FB0E8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12:00-1:00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Lunch &amp; SE Area WI Land + Water Business Meeting</w:t>
      </w:r>
    </w:p>
    <w:p w14:paraId="44B54AC4" w14:textId="666DB12D" w:rsidR="00D35476" w:rsidRPr="00D35476" w:rsidRDefault="00DD2066" w:rsidP="00D3547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1:00-2:</w:t>
      </w:r>
      <w:r w:rsidR="00D35476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0</w:t>
      </w:r>
      <w:r w:rsidR="00D35476">
        <w:rPr>
          <w:b/>
          <w:bCs/>
          <w:sz w:val="24"/>
          <w:szCs w:val="24"/>
        </w:rPr>
        <w:tab/>
      </w:r>
      <w:r w:rsidR="00D35476" w:rsidRPr="00D35476">
        <w:rPr>
          <w:sz w:val="24"/>
          <w:szCs w:val="24"/>
        </w:rPr>
        <w:t>Hawthorn Hollow</w:t>
      </w:r>
      <w:r w:rsidR="009555DB">
        <w:rPr>
          <w:sz w:val="24"/>
          <w:szCs w:val="24"/>
        </w:rPr>
        <w:t xml:space="preserve">, </w:t>
      </w:r>
      <w:r w:rsidR="00831CB9">
        <w:rPr>
          <w:sz w:val="24"/>
          <w:szCs w:val="24"/>
        </w:rPr>
        <w:t>R</w:t>
      </w:r>
      <w:r w:rsidR="00D35476">
        <w:rPr>
          <w:sz w:val="24"/>
          <w:szCs w:val="24"/>
        </w:rPr>
        <w:t xml:space="preserve">egenerative </w:t>
      </w:r>
      <w:r w:rsidR="00831CB9">
        <w:rPr>
          <w:sz w:val="24"/>
          <w:szCs w:val="24"/>
        </w:rPr>
        <w:t>S</w:t>
      </w:r>
      <w:r w:rsidR="00D35476">
        <w:rPr>
          <w:sz w:val="24"/>
          <w:szCs w:val="24"/>
        </w:rPr>
        <w:t xml:space="preserve">torm </w:t>
      </w:r>
      <w:r w:rsidR="00831CB9">
        <w:rPr>
          <w:sz w:val="24"/>
          <w:szCs w:val="24"/>
        </w:rPr>
        <w:t>W</w:t>
      </w:r>
      <w:r w:rsidR="00D35476">
        <w:rPr>
          <w:sz w:val="24"/>
          <w:szCs w:val="24"/>
        </w:rPr>
        <w:t xml:space="preserve">ater </w:t>
      </w:r>
      <w:r w:rsidR="00831CB9">
        <w:rPr>
          <w:sz w:val="24"/>
          <w:szCs w:val="24"/>
        </w:rPr>
        <w:t>C</w:t>
      </w:r>
      <w:r w:rsidR="00D35476">
        <w:rPr>
          <w:sz w:val="24"/>
          <w:szCs w:val="24"/>
        </w:rPr>
        <w:t>onveyance</w:t>
      </w:r>
      <w:r w:rsidR="009555DB">
        <w:rPr>
          <w:sz w:val="24"/>
          <w:szCs w:val="24"/>
        </w:rPr>
        <w:t>, Wetland Restoration</w:t>
      </w:r>
      <w:r w:rsidR="00D35476">
        <w:rPr>
          <w:sz w:val="24"/>
          <w:szCs w:val="24"/>
        </w:rPr>
        <w:t xml:space="preserve">  </w:t>
      </w:r>
      <w:r w:rsidR="00D35476">
        <w:rPr>
          <w:b/>
          <w:bCs/>
          <w:sz w:val="24"/>
          <w:szCs w:val="24"/>
        </w:rPr>
        <w:t xml:space="preserve">  </w:t>
      </w:r>
    </w:p>
    <w:p w14:paraId="0A8459B7" w14:textId="65B8144C" w:rsidR="00831CB9" w:rsidRDefault="00D35476" w:rsidP="00831CB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2:00-2:30</w:t>
      </w:r>
      <w:r w:rsidR="002972E7">
        <w:rPr>
          <w:b/>
          <w:bCs/>
          <w:sz w:val="24"/>
          <w:szCs w:val="24"/>
        </w:rPr>
        <w:tab/>
      </w:r>
      <w:r w:rsidRPr="00D35476">
        <w:rPr>
          <w:sz w:val="24"/>
          <w:szCs w:val="24"/>
        </w:rPr>
        <w:t>UW-Parkside,</w:t>
      </w:r>
      <w:r>
        <w:rPr>
          <w:b/>
          <w:bCs/>
          <w:sz w:val="24"/>
          <w:szCs w:val="24"/>
        </w:rPr>
        <w:t xml:space="preserve"> </w:t>
      </w:r>
      <w:r w:rsidR="00831CB9" w:rsidRPr="00831CB9">
        <w:rPr>
          <w:sz w:val="24"/>
          <w:szCs w:val="24"/>
        </w:rPr>
        <w:t>Pollinator Patch Program, Storm Water Management</w:t>
      </w:r>
      <w:r w:rsidR="00831CB9">
        <w:rPr>
          <w:b/>
          <w:bCs/>
          <w:sz w:val="24"/>
          <w:szCs w:val="24"/>
        </w:rPr>
        <w:t xml:space="preserve"> </w:t>
      </w:r>
    </w:p>
    <w:p w14:paraId="61EF9C45" w14:textId="404AFC27" w:rsidR="00D83CAC" w:rsidRDefault="00D83CAC" w:rsidP="00D83CAC">
      <w:pPr>
        <w:pStyle w:val="NoSpacing"/>
        <w:rPr>
          <w:sz w:val="24"/>
          <w:szCs w:val="24"/>
        </w:rPr>
      </w:pPr>
    </w:p>
    <w:p w14:paraId="17B82C07" w14:textId="0F7DC371" w:rsidR="00D83CAC" w:rsidRDefault="00D83CAC" w:rsidP="00D83CAC">
      <w:pPr>
        <w:pStyle w:val="NoSpacing"/>
        <w:rPr>
          <w:sz w:val="24"/>
          <w:szCs w:val="24"/>
        </w:rPr>
      </w:pPr>
    </w:p>
    <w:p w14:paraId="66BF70AF" w14:textId="658F4760" w:rsidR="00D83CAC" w:rsidRPr="00831CB9" w:rsidRDefault="00D83CAC" w:rsidP="00D83CAC">
      <w:pPr>
        <w:pStyle w:val="NoSpacing"/>
        <w:rPr>
          <w:sz w:val="24"/>
          <w:szCs w:val="24"/>
        </w:rPr>
      </w:pPr>
      <w:r w:rsidRPr="00D83CAC">
        <w:rPr>
          <w:b/>
          <w:bCs/>
          <w:sz w:val="24"/>
          <w:szCs w:val="24"/>
        </w:rPr>
        <w:t>Cost:</w:t>
      </w:r>
      <w:r>
        <w:rPr>
          <w:sz w:val="24"/>
          <w:szCs w:val="24"/>
        </w:rPr>
        <w:t xml:space="preserve">  </w:t>
      </w:r>
      <w:r w:rsidRPr="00D83CAC">
        <w:rPr>
          <w:b/>
          <w:bCs/>
          <w:sz w:val="24"/>
          <w:szCs w:val="24"/>
        </w:rPr>
        <w:t>$20.00</w:t>
      </w:r>
      <w:r>
        <w:rPr>
          <w:sz w:val="24"/>
          <w:szCs w:val="24"/>
        </w:rPr>
        <w:tab/>
        <w:t xml:space="preserve">Please make checks payable to:  </w:t>
      </w:r>
      <w:r w:rsidRPr="00D83CAC">
        <w:rPr>
          <w:sz w:val="24"/>
          <w:szCs w:val="24"/>
          <w:u w:val="single"/>
        </w:rPr>
        <w:t>Kenosha County Div. of Planning &amp; Development</w:t>
      </w:r>
      <w:r>
        <w:rPr>
          <w:sz w:val="24"/>
          <w:szCs w:val="24"/>
        </w:rPr>
        <w:t xml:space="preserve"> </w:t>
      </w:r>
    </w:p>
    <w:p w14:paraId="73509513" w14:textId="77777777" w:rsidR="009555DB" w:rsidRDefault="00D54E90" w:rsidP="008E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6C9F14" w14:textId="029B3C3A" w:rsidR="008E7FE4" w:rsidRPr="003E1283" w:rsidRDefault="009555DB" w:rsidP="008E7FE4">
      <w:pPr>
        <w:pStyle w:val="NoSpacing"/>
        <w:rPr>
          <w:b/>
          <w:bCs/>
          <w:sz w:val="24"/>
          <w:szCs w:val="24"/>
        </w:rPr>
      </w:pPr>
      <w:r w:rsidRPr="003E1283">
        <w:rPr>
          <w:b/>
          <w:bCs/>
          <w:sz w:val="24"/>
          <w:szCs w:val="24"/>
        </w:rPr>
        <w:t>Registration:</w:t>
      </w:r>
    </w:p>
    <w:p w14:paraId="18622323" w14:textId="07EAB3B0" w:rsidR="009555DB" w:rsidRDefault="009555DB" w:rsidP="008E7FE4">
      <w:pPr>
        <w:pStyle w:val="NoSpacing"/>
        <w:rPr>
          <w:sz w:val="24"/>
          <w:szCs w:val="24"/>
        </w:rPr>
      </w:pPr>
    </w:p>
    <w:p w14:paraId="4A81259B" w14:textId="6AAEF235" w:rsidR="009555DB" w:rsidRDefault="009555DB" w:rsidP="008E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 ____________________________________</w:t>
      </w:r>
      <w:r w:rsidR="003E1283">
        <w:rPr>
          <w:sz w:val="24"/>
          <w:szCs w:val="24"/>
        </w:rPr>
        <w:tab/>
        <w:t>County:  _______________________</w:t>
      </w:r>
    </w:p>
    <w:p w14:paraId="5835CB21" w14:textId="77777777" w:rsidR="003E1283" w:rsidRDefault="003E1283" w:rsidP="008E7FE4">
      <w:pPr>
        <w:pStyle w:val="NoSpacing"/>
        <w:rPr>
          <w:sz w:val="24"/>
          <w:szCs w:val="24"/>
        </w:rPr>
      </w:pPr>
    </w:p>
    <w:p w14:paraId="4701DBC6" w14:textId="7B548C5A" w:rsidR="009555DB" w:rsidRDefault="009555DB" w:rsidP="008E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_______________________________________________________________________</w:t>
      </w:r>
    </w:p>
    <w:p w14:paraId="759962C9" w14:textId="186FB03C" w:rsidR="009555DB" w:rsidRDefault="009555DB" w:rsidP="008E7FE4">
      <w:pPr>
        <w:pStyle w:val="NoSpacing"/>
        <w:rPr>
          <w:sz w:val="24"/>
          <w:szCs w:val="24"/>
        </w:rPr>
      </w:pPr>
    </w:p>
    <w:p w14:paraId="0FC8A0FA" w14:textId="7ABB7230" w:rsidR="009555DB" w:rsidRDefault="003E1283" w:rsidP="008E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City, State, Zip:  __________________________________________________________________</w:t>
      </w:r>
    </w:p>
    <w:p w14:paraId="04189FC4" w14:textId="3FB5CD4A" w:rsidR="003E1283" w:rsidRDefault="003E1283" w:rsidP="008E7FE4">
      <w:pPr>
        <w:pStyle w:val="NoSpacing"/>
        <w:rPr>
          <w:sz w:val="24"/>
          <w:szCs w:val="24"/>
        </w:rPr>
      </w:pPr>
    </w:p>
    <w:p w14:paraId="3C91545E" w14:textId="548ED730" w:rsidR="003E1283" w:rsidRDefault="003E1283" w:rsidP="008E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 ________________________________</w:t>
      </w:r>
      <w:r>
        <w:rPr>
          <w:sz w:val="24"/>
          <w:szCs w:val="24"/>
        </w:rPr>
        <w:tab/>
        <w:t>Email:  ________________________________</w:t>
      </w:r>
    </w:p>
    <w:p w14:paraId="06E2278E" w14:textId="2D142145" w:rsidR="003E1283" w:rsidRDefault="003E1283" w:rsidP="008E7FE4">
      <w:pPr>
        <w:pStyle w:val="NoSpacing"/>
        <w:rPr>
          <w:sz w:val="24"/>
          <w:szCs w:val="24"/>
        </w:rPr>
      </w:pPr>
    </w:p>
    <w:p w14:paraId="416A6D03" w14:textId="7A2DDA29" w:rsidR="003E1283" w:rsidRDefault="003E1283" w:rsidP="008E7FE4">
      <w:pPr>
        <w:pStyle w:val="NoSpacing"/>
        <w:rPr>
          <w:sz w:val="24"/>
          <w:szCs w:val="24"/>
        </w:rPr>
      </w:pPr>
      <w:r w:rsidRPr="00654CB3">
        <w:rPr>
          <w:b/>
          <w:bCs/>
          <w:sz w:val="24"/>
          <w:szCs w:val="24"/>
        </w:rPr>
        <w:t>Return Registration to:</w:t>
      </w:r>
      <w:r>
        <w:rPr>
          <w:sz w:val="24"/>
          <w:szCs w:val="24"/>
        </w:rPr>
        <w:t xml:space="preserve"> </w:t>
      </w:r>
      <w:r w:rsidR="00654CB3">
        <w:rPr>
          <w:sz w:val="24"/>
          <w:szCs w:val="24"/>
        </w:rPr>
        <w:tab/>
      </w:r>
      <w:r>
        <w:rPr>
          <w:sz w:val="24"/>
          <w:szCs w:val="24"/>
        </w:rPr>
        <w:t>Kenosha County Division of Planning &amp; Development</w:t>
      </w:r>
    </w:p>
    <w:p w14:paraId="1FE7462B" w14:textId="0FFD61C7" w:rsidR="003E1283" w:rsidRDefault="003E1283" w:rsidP="008E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Attn:  Mark Jenks</w:t>
      </w:r>
    </w:p>
    <w:p w14:paraId="069CCE89" w14:textId="6930255A" w:rsidR="003E1283" w:rsidRDefault="003E1283" w:rsidP="008E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19600 75</w:t>
      </w:r>
      <w:r w:rsidRPr="003E12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14:paraId="7715E427" w14:textId="297F68AF" w:rsidR="003E1283" w:rsidRDefault="003E1283" w:rsidP="008E7F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Bristol, WI 53104</w:t>
      </w:r>
    </w:p>
    <w:p w14:paraId="17DFDA11" w14:textId="01BD8583" w:rsidR="00654CB3" w:rsidRDefault="00654CB3" w:rsidP="008E7FE4">
      <w:pPr>
        <w:pStyle w:val="NoSpacing"/>
        <w:rPr>
          <w:sz w:val="24"/>
          <w:szCs w:val="24"/>
        </w:rPr>
      </w:pPr>
    </w:p>
    <w:p w14:paraId="1C756CB5" w14:textId="2F1EAAD6" w:rsidR="002425A9" w:rsidRDefault="00654CB3" w:rsidP="002425A9">
      <w:pPr>
        <w:pStyle w:val="NoSpacing"/>
        <w:rPr>
          <w:sz w:val="24"/>
          <w:szCs w:val="24"/>
        </w:rPr>
      </w:pPr>
      <w:r w:rsidRPr="00654CB3">
        <w:rPr>
          <w:b/>
          <w:bCs/>
          <w:sz w:val="24"/>
          <w:szCs w:val="24"/>
        </w:rPr>
        <w:t>Registration Deadline:</w:t>
      </w:r>
      <w:r>
        <w:rPr>
          <w:sz w:val="24"/>
          <w:szCs w:val="24"/>
        </w:rPr>
        <w:t xml:space="preserve">  September 27,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8CAB42" w14:textId="13384868" w:rsidR="002425A9" w:rsidRDefault="002425A9" w:rsidP="002425A9">
      <w:pPr>
        <w:pStyle w:val="NoSpacing"/>
        <w:rPr>
          <w:sz w:val="24"/>
          <w:szCs w:val="24"/>
        </w:rPr>
      </w:pPr>
      <w:r w:rsidRPr="00B85566">
        <w:rPr>
          <w:b/>
          <w:bCs/>
          <w:sz w:val="24"/>
          <w:szCs w:val="24"/>
        </w:rPr>
        <w:t>Questions: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hyperlink r:id="rId6" w:history="1">
        <w:r w:rsidRPr="005021AA">
          <w:rPr>
            <w:rStyle w:val="Hyperlink"/>
            <w:sz w:val="24"/>
            <w:szCs w:val="24"/>
          </w:rPr>
          <w:t>mark.jenks@kenoshacounty.org</w:t>
        </w:r>
      </w:hyperlink>
    </w:p>
    <w:p w14:paraId="1D92E2D0" w14:textId="5DCD3D4A" w:rsidR="002425A9" w:rsidRDefault="002425A9" w:rsidP="002425A9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262-857-1900</w:t>
      </w:r>
    </w:p>
    <w:p w14:paraId="5B1B1431" w14:textId="77777777" w:rsidR="009555DB" w:rsidRPr="008E7FE4" w:rsidRDefault="009555DB" w:rsidP="008E7FE4">
      <w:pPr>
        <w:pStyle w:val="NoSpacing"/>
        <w:rPr>
          <w:sz w:val="24"/>
          <w:szCs w:val="24"/>
        </w:rPr>
      </w:pPr>
    </w:p>
    <w:sectPr w:rsidR="009555DB" w:rsidRPr="008E7FE4" w:rsidSect="00644D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F54C6"/>
    <w:multiLevelType w:val="hybridMultilevel"/>
    <w:tmpl w:val="0D083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DD9"/>
    <w:rsid w:val="00025E9B"/>
    <w:rsid w:val="000D5783"/>
    <w:rsid w:val="002412AC"/>
    <w:rsid w:val="002425A9"/>
    <w:rsid w:val="002972E7"/>
    <w:rsid w:val="003E1283"/>
    <w:rsid w:val="00644DD9"/>
    <w:rsid w:val="00654CB3"/>
    <w:rsid w:val="006F5886"/>
    <w:rsid w:val="00785387"/>
    <w:rsid w:val="00822CC0"/>
    <w:rsid w:val="00831CB9"/>
    <w:rsid w:val="00871372"/>
    <w:rsid w:val="008E7FE4"/>
    <w:rsid w:val="009555DB"/>
    <w:rsid w:val="00A56632"/>
    <w:rsid w:val="00AB1EA7"/>
    <w:rsid w:val="00B85566"/>
    <w:rsid w:val="00BF0063"/>
    <w:rsid w:val="00C22BE9"/>
    <w:rsid w:val="00C95171"/>
    <w:rsid w:val="00D35476"/>
    <w:rsid w:val="00D54E90"/>
    <w:rsid w:val="00D83CAC"/>
    <w:rsid w:val="00DD2066"/>
    <w:rsid w:val="00F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8E148"/>
  <w15:chartTrackingRefBased/>
  <w15:docId w15:val="{32AC01F1-3BB0-4977-844F-61A1C14D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D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55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.jenks@kenoshacoun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Jenks</dc:creator>
  <cp:keywords/>
  <dc:description/>
  <cp:lastModifiedBy>Dennis Pohle</cp:lastModifiedBy>
  <cp:revision>2</cp:revision>
  <cp:lastPrinted>2021-09-13T12:26:00Z</cp:lastPrinted>
  <dcterms:created xsi:type="dcterms:W3CDTF">2021-09-13T12:27:00Z</dcterms:created>
  <dcterms:modified xsi:type="dcterms:W3CDTF">2021-09-13T12:27:00Z</dcterms:modified>
</cp:coreProperties>
</file>